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2374BE3" w14:textId="29AA7C8D" w:rsidR="00430FBE" w:rsidRDefault="00741E0C" w:rsidP="00430FBE">
      <w:pPr>
        <w:rPr>
          <w:rFonts w:eastAsiaTheme="minorHAnsi"/>
        </w:rPr>
      </w:pPr>
      <w:bookmarkStart w:id="0" w:name="_GoBack"/>
      <w:bookmarkEnd w:id="0"/>
      <w:r>
        <w:rPr>
          <w:noProof/>
        </w:rPr>
        <w:drawing>
          <wp:anchor distT="0" distB="0" distL="114300" distR="114300" simplePos="0" relativeHeight="251659264" behindDoc="0" locked="0" layoutInCell="1" allowOverlap="1" wp14:anchorId="0C78E81F" wp14:editId="3336100B">
            <wp:simplePos x="0" y="0"/>
            <wp:positionH relativeFrom="margin">
              <wp:align>center</wp:align>
            </wp:positionH>
            <wp:positionV relativeFrom="paragraph">
              <wp:posOffset>-238125</wp:posOffset>
            </wp:positionV>
            <wp:extent cx="6996211" cy="781050"/>
            <wp:effectExtent l="0" t="0" r="0" b="0"/>
            <wp:wrapNone/>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996211" cy="7810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A45B969" w14:textId="5439B264" w:rsidR="008D1CA5" w:rsidRDefault="008D1CA5" w:rsidP="008D1CA5">
      <w:pPr>
        <w:spacing w:after="60"/>
        <w:jc w:val="center"/>
        <w:rPr>
          <w:rFonts w:ascii="Arial" w:eastAsiaTheme="majorEastAsia" w:hAnsi="Arial" w:cs="Arial"/>
          <w:b/>
          <w:bCs/>
          <w:sz w:val="28"/>
          <w:szCs w:val="28"/>
        </w:rPr>
      </w:pPr>
    </w:p>
    <w:p w14:paraId="1B1EACA7" w14:textId="1F3413B9" w:rsidR="00430FBE" w:rsidRDefault="00430FBE" w:rsidP="008D1CA5">
      <w:pPr>
        <w:spacing w:after="60"/>
        <w:jc w:val="center"/>
        <w:rPr>
          <w:rFonts w:ascii="Arial" w:eastAsiaTheme="majorEastAsia" w:hAnsi="Arial" w:cs="Arial"/>
          <w:b/>
          <w:bCs/>
          <w:sz w:val="28"/>
          <w:szCs w:val="28"/>
        </w:rPr>
      </w:pPr>
    </w:p>
    <w:p w14:paraId="2BE55E53" w14:textId="77777777" w:rsidR="00741E0C" w:rsidRDefault="00741E0C" w:rsidP="008D1CA5">
      <w:pPr>
        <w:spacing w:after="60"/>
        <w:jc w:val="center"/>
        <w:rPr>
          <w:rFonts w:ascii="Arial" w:eastAsiaTheme="majorEastAsia" w:hAnsi="Arial" w:cs="Arial"/>
          <w:b/>
          <w:bCs/>
          <w:sz w:val="28"/>
          <w:szCs w:val="28"/>
        </w:rPr>
      </w:pPr>
    </w:p>
    <w:p w14:paraId="16B79073" w14:textId="66886F32" w:rsidR="00C51EAB" w:rsidRPr="008D1CA5" w:rsidRDefault="00C51EAB" w:rsidP="008D1CA5">
      <w:pPr>
        <w:spacing w:after="60"/>
        <w:jc w:val="center"/>
        <w:rPr>
          <w:rFonts w:ascii="Arial" w:eastAsiaTheme="majorEastAsia" w:hAnsi="Arial" w:cs="Arial"/>
          <w:b/>
          <w:bCs/>
          <w:sz w:val="28"/>
          <w:szCs w:val="28"/>
        </w:rPr>
      </w:pPr>
      <w:r w:rsidRPr="008D1CA5">
        <w:rPr>
          <w:rFonts w:ascii="Arial" w:eastAsiaTheme="majorEastAsia" w:hAnsi="Arial" w:cs="Arial"/>
          <w:b/>
          <w:bCs/>
          <w:sz w:val="28"/>
          <w:szCs w:val="28"/>
        </w:rPr>
        <w:t xml:space="preserve">Metodyka </w:t>
      </w:r>
      <w:r w:rsidR="0048734E" w:rsidRPr="008D1CA5">
        <w:rPr>
          <w:rFonts w:ascii="Arial" w:eastAsiaTheme="majorEastAsia" w:hAnsi="Arial" w:cs="Arial"/>
          <w:b/>
          <w:bCs/>
          <w:sz w:val="28"/>
          <w:szCs w:val="28"/>
        </w:rPr>
        <w:t xml:space="preserve">wyboru projektów </w:t>
      </w:r>
    </w:p>
    <w:p w14:paraId="21979447" w14:textId="52CAF74B" w:rsidR="00977DB5" w:rsidRDefault="00C51EAB" w:rsidP="008D1CA5">
      <w:pPr>
        <w:spacing w:after="60"/>
        <w:jc w:val="center"/>
        <w:rPr>
          <w:rFonts w:ascii="Arial" w:eastAsiaTheme="majorEastAsia" w:hAnsi="Arial" w:cs="Arial"/>
          <w:b/>
          <w:bCs/>
        </w:rPr>
      </w:pPr>
      <w:r>
        <w:rPr>
          <w:rFonts w:ascii="Arial" w:eastAsiaTheme="majorEastAsia" w:hAnsi="Arial" w:cs="Arial"/>
          <w:b/>
          <w:bCs/>
        </w:rPr>
        <w:t xml:space="preserve">w ramach programu </w:t>
      </w:r>
      <w:r w:rsidR="0048734E">
        <w:rPr>
          <w:rFonts w:ascii="Arial" w:eastAsiaTheme="majorEastAsia" w:hAnsi="Arial" w:cs="Arial"/>
          <w:b/>
          <w:bCs/>
        </w:rPr>
        <w:t>F</w:t>
      </w:r>
      <w:r>
        <w:rPr>
          <w:rFonts w:ascii="Arial" w:eastAsiaTheme="majorEastAsia" w:hAnsi="Arial" w:cs="Arial"/>
          <w:b/>
          <w:bCs/>
        </w:rPr>
        <w:t xml:space="preserve">undusze </w:t>
      </w:r>
      <w:r w:rsidR="0048734E">
        <w:rPr>
          <w:rFonts w:ascii="Arial" w:eastAsiaTheme="majorEastAsia" w:hAnsi="Arial" w:cs="Arial"/>
          <w:b/>
          <w:bCs/>
        </w:rPr>
        <w:t>E</w:t>
      </w:r>
      <w:r>
        <w:rPr>
          <w:rFonts w:ascii="Arial" w:eastAsiaTheme="majorEastAsia" w:hAnsi="Arial" w:cs="Arial"/>
          <w:b/>
          <w:bCs/>
        </w:rPr>
        <w:t xml:space="preserve">uropejskie dla </w:t>
      </w:r>
      <w:r w:rsidR="0048734E">
        <w:rPr>
          <w:rFonts w:ascii="Arial" w:eastAsiaTheme="majorEastAsia" w:hAnsi="Arial" w:cs="Arial"/>
          <w:b/>
          <w:bCs/>
        </w:rPr>
        <w:t>P</w:t>
      </w:r>
      <w:r>
        <w:rPr>
          <w:rFonts w:ascii="Arial" w:eastAsiaTheme="majorEastAsia" w:hAnsi="Arial" w:cs="Arial"/>
          <w:b/>
          <w:bCs/>
        </w:rPr>
        <w:t xml:space="preserve">omorza </w:t>
      </w:r>
      <w:r w:rsidR="0048734E">
        <w:rPr>
          <w:rFonts w:ascii="Arial" w:eastAsiaTheme="majorEastAsia" w:hAnsi="Arial" w:cs="Arial"/>
          <w:b/>
          <w:bCs/>
        </w:rPr>
        <w:t>Z</w:t>
      </w:r>
      <w:r>
        <w:rPr>
          <w:rFonts w:ascii="Arial" w:eastAsiaTheme="majorEastAsia" w:hAnsi="Arial" w:cs="Arial"/>
          <w:b/>
          <w:bCs/>
        </w:rPr>
        <w:t>achodniego 2021-2027</w:t>
      </w:r>
    </w:p>
    <w:p w14:paraId="703AE876" w14:textId="7D8A2B66" w:rsidR="00C51EAB" w:rsidRDefault="00C51EAB" w:rsidP="008D1CA5">
      <w:pPr>
        <w:spacing w:after="60"/>
        <w:jc w:val="center"/>
        <w:rPr>
          <w:rFonts w:ascii="Arial" w:eastAsiaTheme="majorEastAsia" w:hAnsi="Arial" w:cs="Arial"/>
          <w:b/>
          <w:bCs/>
        </w:rPr>
      </w:pPr>
      <w:r>
        <w:rPr>
          <w:rFonts w:ascii="Arial" w:eastAsiaTheme="majorEastAsia" w:hAnsi="Arial" w:cs="Arial"/>
          <w:b/>
          <w:bCs/>
        </w:rPr>
        <w:t xml:space="preserve">dla </w:t>
      </w:r>
      <w:bookmarkStart w:id="1" w:name="_Hlk129250946"/>
      <w:r>
        <w:rPr>
          <w:rFonts w:ascii="Arial" w:eastAsiaTheme="majorEastAsia" w:hAnsi="Arial" w:cs="Arial"/>
          <w:b/>
          <w:bCs/>
        </w:rPr>
        <w:t xml:space="preserve">Priorytetu </w:t>
      </w:r>
      <w:r w:rsidR="00061D27">
        <w:rPr>
          <w:rFonts w:ascii="Arial" w:eastAsiaTheme="majorEastAsia" w:hAnsi="Arial" w:cs="Arial"/>
          <w:b/>
          <w:bCs/>
        </w:rPr>
        <w:t xml:space="preserve">8 – </w:t>
      </w:r>
      <w:r>
        <w:rPr>
          <w:rFonts w:ascii="Arial" w:eastAsiaTheme="majorEastAsia" w:hAnsi="Arial" w:cs="Arial"/>
          <w:b/>
          <w:bCs/>
        </w:rPr>
        <w:t>Pomoc Techniczna (EFRR)</w:t>
      </w:r>
      <w:r w:rsidR="008D1CA5">
        <w:rPr>
          <w:rFonts w:ascii="Arial" w:eastAsiaTheme="majorEastAsia" w:hAnsi="Arial" w:cs="Arial"/>
          <w:b/>
          <w:bCs/>
        </w:rPr>
        <w:t xml:space="preserve"> </w:t>
      </w:r>
      <w:r>
        <w:rPr>
          <w:rFonts w:ascii="Arial" w:eastAsiaTheme="majorEastAsia" w:hAnsi="Arial" w:cs="Arial"/>
          <w:b/>
          <w:bCs/>
        </w:rPr>
        <w:t xml:space="preserve">oraz Priorytetu </w:t>
      </w:r>
      <w:r w:rsidR="00061D27">
        <w:rPr>
          <w:rFonts w:ascii="Arial" w:eastAsiaTheme="majorEastAsia" w:hAnsi="Arial" w:cs="Arial"/>
          <w:b/>
          <w:bCs/>
        </w:rPr>
        <w:t xml:space="preserve">9 – </w:t>
      </w:r>
      <w:r>
        <w:rPr>
          <w:rFonts w:ascii="Arial" w:eastAsiaTheme="majorEastAsia" w:hAnsi="Arial" w:cs="Arial"/>
          <w:b/>
          <w:bCs/>
        </w:rPr>
        <w:t>Pomoc Techniczna (EFS+)</w:t>
      </w:r>
      <w:bookmarkEnd w:id="1"/>
    </w:p>
    <w:p w14:paraId="44FA2BCF" w14:textId="2059C463" w:rsidR="00C51EAB" w:rsidRDefault="00C51EAB" w:rsidP="00C51EAB">
      <w:pPr>
        <w:rPr>
          <w:rFonts w:ascii="Arial" w:eastAsiaTheme="majorEastAsia" w:hAnsi="Arial" w:cs="Arial"/>
          <w:bCs/>
        </w:rPr>
      </w:pPr>
    </w:p>
    <w:p w14:paraId="2ECFC981" w14:textId="77777777" w:rsidR="008D1CA5" w:rsidRDefault="008D1CA5" w:rsidP="00C51EAB">
      <w:pPr>
        <w:rPr>
          <w:rFonts w:ascii="Arial" w:eastAsiaTheme="majorEastAsia" w:hAnsi="Arial" w:cs="Arial"/>
          <w:bCs/>
        </w:rPr>
      </w:pPr>
    </w:p>
    <w:p w14:paraId="3B0B8079" w14:textId="16DCB49C" w:rsidR="002D705B" w:rsidRDefault="00CB38C3" w:rsidP="008D1CA5">
      <w:pPr>
        <w:jc w:val="both"/>
        <w:rPr>
          <w:rFonts w:ascii="Arial" w:eastAsiaTheme="majorEastAsia" w:hAnsi="Arial" w:cs="Arial"/>
          <w:bCs/>
        </w:rPr>
      </w:pPr>
      <w:r>
        <w:rPr>
          <w:rFonts w:ascii="Arial" w:eastAsiaTheme="majorEastAsia" w:hAnsi="Arial" w:cs="Arial"/>
          <w:bCs/>
        </w:rPr>
        <w:t xml:space="preserve">Projekty w ramach </w:t>
      </w:r>
      <w:r w:rsidR="00681242" w:rsidRPr="00681242">
        <w:rPr>
          <w:rFonts w:ascii="Arial" w:eastAsiaTheme="majorEastAsia" w:hAnsi="Arial" w:cs="Arial"/>
          <w:bCs/>
        </w:rPr>
        <w:t xml:space="preserve">Priorytetu </w:t>
      </w:r>
      <w:r w:rsidR="005178A0">
        <w:rPr>
          <w:rFonts w:ascii="Arial" w:eastAsiaTheme="majorEastAsia" w:hAnsi="Arial" w:cs="Arial"/>
          <w:bCs/>
        </w:rPr>
        <w:t>8 –</w:t>
      </w:r>
      <w:r w:rsidR="00681242" w:rsidRPr="00681242">
        <w:rPr>
          <w:rFonts w:ascii="Arial" w:eastAsiaTheme="majorEastAsia" w:hAnsi="Arial" w:cs="Arial"/>
          <w:bCs/>
        </w:rPr>
        <w:t xml:space="preserve"> Pomoc Techniczna (EFRR)</w:t>
      </w:r>
      <w:r w:rsidR="00681242">
        <w:rPr>
          <w:rFonts w:ascii="Arial" w:eastAsiaTheme="majorEastAsia" w:hAnsi="Arial" w:cs="Arial"/>
          <w:bCs/>
        </w:rPr>
        <w:t xml:space="preserve"> </w:t>
      </w:r>
      <w:r w:rsidR="00681242" w:rsidRPr="00681242">
        <w:rPr>
          <w:rFonts w:ascii="Arial" w:eastAsiaTheme="majorEastAsia" w:hAnsi="Arial" w:cs="Arial"/>
          <w:bCs/>
        </w:rPr>
        <w:t xml:space="preserve">oraz Priorytetu </w:t>
      </w:r>
      <w:r w:rsidR="005178A0">
        <w:rPr>
          <w:rFonts w:ascii="Arial" w:eastAsiaTheme="majorEastAsia" w:hAnsi="Arial" w:cs="Arial"/>
          <w:bCs/>
        </w:rPr>
        <w:t>9 –</w:t>
      </w:r>
      <w:r w:rsidR="005178A0" w:rsidRPr="00681242">
        <w:rPr>
          <w:rFonts w:ascii="Arial" w:eastAsiaTheme="majorEastAsia" w:hAnsi="Arial" w:cs="Arial"/>
          <w:bCs/>
        </w:rPr>
        <w:t xml:space="preserve"> </w:t>
      </w:r>
      <w:r w:rsidR="00681242" w:rsidRPr="00681242">
        <w:rPr>
          <w:rFonts w:ascii="Arial" w:eastAsiaTheme="majorEastAsia" w:hAnsi="Arial" w:cs="Arial"/>
          <w:bCs/>
        </w:rPr>
        <w:t>Pomoc Techniczna (EFS+)</w:t>
      </w:r>
      <w:r>
        <w:rPr>
          <w:rFonts w:ascii="Arial" w:eastAsiaTheme="majorEastAsia" w:hAnsi="Arial" w:cs="Arial"/>
          <w:bCs/>
        </w:rPr>
        <w:t xml:space="preserve"> w programie Fundusze Europejskie dla Pomorza Zachodniego 2021-2027 </w:t>
      </w:r>
      <w:r w:rsidR="00EC0316">
        <w:rPr>
          <w:rFonts w:ascii="Arial" w:eastAsiaTheme="majorEastAsia" w:hAnsi="Arial" w:cs="Arial"/>
          <w:bCs/>
        </w:rPr>
        <w:t xml:space="preserve">(FEPZ) </w:t>
      </w:r>
      <w:r>
        <w:rPr>
          <w:rFonts w:ascii="Arial" w:eastAsiaTheme="majorEastAsia" w:hAnsi="Arial" w:cs="Arial"/>
          <w:bCs/>
        </w:rPr>
        <w:t xml:space="preserve">będą wybierane w sposób niekonkurencyjny. </w:t>
      </w:r>
      <w:r w:rsidR="00681242">
        <w:rPr>
          <w:rFonts w:ascii="Arial" w:eastAsiaTheme="majorEastAsia" w:hAnsi="Arial" w:cs="Arial"/>
          <w:bCs/>
        </w:rPr>
        <w:t>Instytucje mające możliwość ubiegania się o dofinansowanie będą</w:t>
      </w:r>
      <w:r w:rsidRPr="00CB38C3">
        <w:rPr>
          <w:rFonts w:ascii="Arial" w:eastAsiaTheme="majorEastAsia" w:hAnsi="Arial" w:cs="Arial"/>
          <w:bCs/>
        </w:rPr>
        <w:t xml:space="preserve"> jednoznacznie określon</w:t>
      </w:r>
      <w:r w:rsidR="00681242">
        <w:rPr>
          <w:rFonts w:ascii="Arial" w:eastAsiaTheme="majorEastAsia" w:hAnsi="Arial" w:cs="Arial"/>
          <w:bCs/>
        </w:rPr>
        <w:t xml:space="preserve">e </w:t>
      </w:r>
      <w:r w:rsidR="00681242" w:rsidRPr="00CB38C3">
        <w:rPr>
          <w:rFonts w:ascii="Arial" w:eastAsiaTheme="majorEastAsia" w:hAnsi="Arial" w:cs="Arial"/>
          <w:bCs/>
        </w:rPr>
        <w:t>przed rozpoczęciem postępowania</w:t>
      </w:r>
      <w:r w:rsidR="00681242">
        <w:rPr>
          <w:rFonts w:ascii="Arial" w:eastAsiaTheme="majorEastAsia" w:hAnsi="Arial" w:cs="Arial"/>
          <w:bCs/>
        </w:rPr>
        <w:t xml:space="preserve"> jako </w:t>
      </w:r>
      <w:r w:rsidRPr="00CB38C3">
        <w:rPr>
          <w:rFonts w:ascii="Arial" w:eastAsiaTheme="majorEastAsia" w:hAnsi="Arial" w:cs="Arial"/>
          <w:bCs/>
        </w:rPr>
        <w:t>jedyn</w:t>
      </w:r>
      <w:r w:rsidR="00681242">
        <w:rPr>
          <w:rFonts w:ascii="Arial" w:eastAsiaTheme="majorEastAsia" w:hAnsi="Arial" w:cs="Arial"/>
          <w:bCs/>
        </w:rPr>
        <w:t>e</w:t>
      </w:r>
      <w:r w:rsidRPr="00CB38C3">
        <w:rPr>
          <w:rFonts w:ascii="Arial" w:eastAsiaTheme="majorEastAsia" w:hAnsi="Arial" w:cs="Arial"/>
          <w:bCs/>
        </w:rPr>
        <w:t xml:space="preserve"> właściw</w:t>
      </w:r>
      <w:r w:rsidR="00681242">
        <w:rPr>
          <w:rFonts w:ascii="Arial" w:eastAsiaTheme="majorEastAsia" w:hAnsi="Arial" w:cs="Arial"/>
          <w:bCs/>
        </w:rPr>
        <w:t>e</w:t>
      </w:r>
      <w:r w:rsidRPr="00CB38C3">
        <w:rPr>
          <w:rFonts w:ascii="Arial" w:eastAsiaTheme="majorEastAsia" w:hAnsi="Arial" w:cs="Arial"/>
          <w:bCs/>
        </w:rPr>
        <w:t xml:space="preserve"> do zrealizowania</w:t>
      </w:r>
      <w:r w:rsidR="00681242">
        <w:rPr>
          <w:rFonts w:ascii="Arial" w:eastAsiaTheme="majorEastAsia" w:hAnsi="Arial" w:cs="Arial"/>
          <w:bCs/>
        </w:rPr>
        <w:t xml:space="preserve"> projektów</w:t>
      </w:r>
      <w:r w:rsidR="00394EEB">
        <w:rPr>
          <w:rFonts w:ascii="Arial" w:eastAsiaTheme="majorEastAsia" w:hAnsi="Arial" w:cs="Arial"/>
          <w:bCs/>
        </w:rPr>
        <w:t xml:space="preserve"> i wskazane w programie FEPZ oraz Szczegółowym Opisem Priorytetów Programu FEPZ (SZOP)</w:t>
      </w:r>
      <w:r w:rsidRPr="00CB38C3">
        <w:rPr>
          <w:rFonts w:ascii="Arial" w:eastAsiaTheme="majorEastAsia" w:hAnsi="Arial" w:cs="Arial"/>
          <w:bCs/>
        </w:rPr>
        <w:t xml:space="preserve">. </w:t>
      </w:r>
      <w:r w:rsidR="00681242">
        <w:rPr>
          <w:rFonts w:ascii="Arial" w:eastAsiaTheme="majorEastAsia" w:hAnsi="Arial" w:cs="Arial"/>
          <w:bCs/>
        </w:rPr>
        <w:t xml:space="preserve">Nabory będą skierowane do potencjalnych beneficjentów </w:t>
      </w:r>
      <w:r w:rsidR="00F854FC">
        <w:rPr>
          <w:rFonts w:ascii="Arial" w:eastAsiaTheme="majorEastAsia" w:hAnsi="Arial" w:cs="Arial"/>
          <w:bCs/>
        </w:rPr>
        <w:t>działających w ramach Instytucji Zarządzającej FEPZ oraz Instytucji Pośredniczącej.</w:t>
      </w:r>
    </w:p>
    <w:p w14:paraId="3241E33E" w14:textId="79E248C9" w:rsidR="00F854FC" w:rsidRDefault="00F854FC" w:rsidP="008D1CA5">
      <w:pPr>
        <w:jc w:val="both"/>
        <w:rPr>
          <w:rFonts w:ascii="Arial" w:eastAsiaTheme="majorEastAsia" w:hAnsi="Arial" w:cs="Arial"/>
          <w:bCs/>
        </w:rPr>
      </w:pPr>
      <w:r>
        <w:rPr>
          <w:rFonts w:ascii="Arial" w:eastAsiaTheme="majorEastAsia" w:hAnsi="Arial" w:cs="Arial"/>
          <w:bCs/>
        </w:rPr>
        <w:t xml:space="preserve">Poniższe kryteria wyboru projektów są kryteriami obligatoryjnymi, co oznacza, że ocena </w:t>
      </w:r>
      <w:r w:rsidR="004B3CC3">
        <w:rPr>
          <w:rFonts w:ascii="Arial" w:eastAsiaTheme="majorEastAsia" w:hAnsi="Arial" w:cs="Arial"/>
          <w:bCs/>
        </w:rPr>
        <w:t xml:space="preserve">na ich podstawie </w:t>
      </w:r>
      <w:r>
        <w:rPr>
          <w:rFonts w:ascii="Arial" w:eastAsiaTheme="majorEastAsia" w:hAnsi="Arial" w:cs="Arial"/>
          <w:bCs/>
        </w:rPr>
        <w:t xml:space="preserve">jest konieczna do przyznania dofinansowania. </w:t>
      </w:r>
      <w:r w:rsidRPr="00F854FC">
        <w:rPr>
          <w:rFonts w:ascii="Arial" w:eastAsiaTheme="majorEastAsia" w:hAnsi="Arial" w:cs="Arial"/>
          <w:bCs/>
        </w:rPr>
        <w:t>Kryteria maj</w:t>
      </w:r>
      <w:r w:rsidR="00394EEB">
        <w:rPr>
          <w:rFonts w:ascii="Arial" w:eastAsiaTheme="majorEastAsia" w:hAnsi="Arial" w:cs="Arial"/>
          <w:bCs/>
        </w:rPr>
        <w:t>ą</w:t>
      </w:r>
      <w:r w:rsidRPr="00F854FC">
        <w:rPr>
          <w:rFonts w:ascii="Arial" w:eastAsiaTheme="majorEastAsia" w:hAnsi="Arial" w:cs="Arial"/>
          <w:bCs/>
        </w:rPr>
        <w:t xml:space="preserve"> charakter zerojedynkowy</w:t>
      </w:r>
      <w:r w:rsidR="00394EEB">
        <w:rPr>
          <w:rFonts w:ascii="Arial" w:eastAsiaTheme="majorEastAsia" w:hAnsi="Arial" w:cs="Arial"/>
          <w:bCs/>
        </w:rPr>
        <w:t>.</w:t>
      </w:r>
      <w:r w:rsidRPr="00F854FC">
        <w:rPr>
          <w:rFonts w:ascii="Arial" w:eastAsiaTheme="majorEastAsia" w:hAnsi="Arial" w:cs="Arial"/>
          <w:bCs/>
        </w:rPr>
        <w:t xml:space="preserve"> Ocena niniejszymi kryteriami polega na przyznaniu wartości logicznych: </w:t>
      </w:r>
      <w:r w:rsidRPr="00F854FC">
        <w:rPr>
          <w:rFonts w:ascii="Arial" w:hAnsi="Arial" w:cs="Arial"/>
          <w:lang w:eastAsia="en-US"/>
        </w:rPr>
        <w:t>„tak” lub „nie”</w:t>
      </w:r>
      <w:r w:rsidRPr="00F854FC">
        <w:rPr>
          <w:rFonts w:ascii="Arial" w:eastAsia="MyriadPro-Regular" w:hAnsi="Arial" w:cs="Arial"/>
          <w:lang w:eastAsia="en-US"/>
        </w:rPr>
        <w:t>, lub „nie dotyczy”</w:t>
      </w:r>
      <w:r w:rsidRPr="00F854FC">
        <w:rPr>
          <w:rFonts w:ascii="Arial" w:eastAsiaTheme="majorEastAsia" w:hAnsi="Arial" w:cs="Arial"/>
          <w:bCs/>
        </w:rPr>
        <w:t>.</w:t>
      </w:r>
      <w:r>
        <w:rPr>
          <w:rFonts w:ascii="Arial" w:eastAsiaTheme="majorEastAsia" w:hAnsi="Arial" w:cs="Arial"/>
          <w:bCs/>
        </w:rPr>
        <w:t xml:space="preserve"> </w:t>
      </w:r>
      <w:r w:rsidR="00D35194">
        <w:rPr>
          <w:rFonts w:ascii="Arial" w:eastAsiaTheme="majorEastAsia" w:hAnsi="Arial" w:cs="Arial"/>
          <w:bCs/>
        </w:rPr>
        <w:t xml:space="preserve">Wszystkie kryteria </w:t>
      </w:r>
      <w:r w:rsidR="00D35194" w:rsidRPr="00F854FC">
        <w:rPr>
          <w:rFonts w:ascii="Arial" w:eastAsiaTheme="majorEastAsia" w:hAnsi="Arial" w:cs="Arial"/>
          <w:bCs/>
        </w:rPr>
        <w:t>będ</w:t>
      </w:r>
      <w:r w:rsidR="00D35194">
        <w:rPr>
          <w:rFonts w:ascii="Arial" w:eastAsiaTheme="majorEastAsia" w:hAnsi="Arial" w:cs="Arial"/>
          <w:bCs/>
        </w:rPr>
        <w:t>ą</w:t>
      </w:r>
      <w:r w:rsidR="00D35194" w:rsidRPr="00F854FC">
        <w:rPr>
          <w:rFonts w:ascii="Arial" w:eastAsiaTheme="majorEastAsia" w:hAnsi="Arial" w:cs="Arial"/>
          <w:bCs/>
        </w:rPr>
        <w:t xml:space="preserve"> weryfikowane na podstawie zapisów wniosk</w:t>
      </w:r>
      <w:r w:rsidR="00D35194">
        <w:rPr>
          <w:rFonts w:ascii="Arial" w:eastAsiaTheme="majorEastAsia" w:hAnsi="Arial" w:cs="Arial"/>
          <w:bCs/>
        </w:rPr>
        <w:t>ów</w:t>
      </w:r>
      <w:r w:rsidR="00D35194" w:rsidRPr="00F854FC">
        <w:rPr>
          <w:rFonts w:ascii="Arial" w:eastAsiaTheme="majorEastAsia" w:hAnsi="Arial" w:cs="Arial"/>
          <w:bCs/>
        </w:rPr>
        <w:t xml:space="preserve"> o dofinansowanie oraz dokumentacji </w:t>
      </w:r>
      <w:r w:rsidR="00D35194">
        <w:rPr>
          <w:rFonts w:ascii="Arial" w:eastAsiaTheme="majorEastAsia" w:hAnsi="Arial" w:cs="Arial"/>
          <w:bCs/>
        </w:rPr>
        <w:t xml:space="preserve">i oświadczeń </w:t>
      </w:r>
      <w:r w:rsidR="00D35194" w:rsidRPr="00F854FC">
        <w:rPr>
          <w:rFonts w:ascii="Arial" w:eastAsiaTheme="majorEastAsia" w:hAnsi="Arial" w:cs="Arial"/>
          <w:bCs/>
        </w:rPr>
        <w:t>składan</w:t>
      </w:r>
      <w:r w:rsidR="00D35194">
        <w:rPr>
          <w:rFonts w:ascii="Arial" w:eastAsiaTheme="majorEastAsia" w:hAnsi="Arial" w:cs="Arial"/>
          <w:bCs/>
        </w:rPr>
        <w:t>ych</w:t>
      </w:r>
      <w:r w:rsidR="00D35194" w:rsidRPr="00F854FC">
        <w:rPr>
          <w:rFonts w:ascii="Arial" w:eastAsiaTheme="majorEastAsia" w:hAnsi="Arial" w:cs="Arial"/>
          <w:bCs/>
        </w:rPr>
        <w:t xml:space="preserve"> wraz z wnioskiem o dofinansowanie</w:t>
      </w:r>
      <w:r w:rsidR="00D35194">
        <w:rPr>
          <w:rFonts w:ascii="Arial" w:eastAsiaTheme="majorEastAsia" w:hAnsi="Arial" w:cs="Arial"/>
          <w:bCs/>
        </w:rPr>
        <w:t xml:space="preserve">. Wnioskodawca będzie miał możliwość uzupełnienia/poprawy wniosku o dofinansowanie w zakresie spełniania poszczególnych kryteriów. </w:t>
      </w:r>
      <w:r w:rsidRPr="00F854FC">
        <w:rPr>
          <w:rFonts w:ascii="Arial" w:eastAsiaTheme="majorEastAsia" w:hAnsi="Arial" w:cs="Arial"/>
          <w:bCs/>
        </w:rPr>
        <w:t>Projekty niespełniające kryteri</w:t>
      </w:r>
      <w:r w:rsidR="00D35194">
        <w:rPr>
          <w:rFonts w:ascii="Arial" w:eastAsiaTheme="majorEastAsia" w:hAnsi="Arial" w:cs="Arial"/>
          <w:bCs/>
        </w:rPr>
        <w:t>ów</w:t>
      </w:r>
      <w:r w:rsidRPr="00F854FC">
        <w:rPr>
          <w:rFonts w:ascii="Arial" w:eastAsiaTheme="majorEastAsia" w:hAnsi="Arial" w:cs="Arial"/>
          <w:bCs/>
        </w:rPr>
        <w:t xml:space="preserve"> </w:t>
      </w:r>
      <w:r>
        <w:rPr>
          <w:rFonts w:ascii="Arial" w:eastAsiaTheme="majorEastAsia" w:hAnsi="Arial" w:cs="Arial"/>
          <w:bCs/>
        </w:rPr>
        <w:t>będą</w:t>
      </w:r>
      <w:r w:rsidRPr="00F854FC">
        <w:rPr>
          <w:rFonts w:ascii="Arial" w:eastAsiaTheme="majorEastAsia" w:hAnsi="Arial" w:cs="Arial"/>
          <w:bCs/>
        </w:rPr>
        <w:t xml:space="preserve"> odrzucane. </w:t>
      </w:r>
    </w:p>
    <w:p w14:paraId="35E4D354" w14:textId="461E340D" w:rsidR="008D1CA5" w:rsidRDefault="008D1CA5" w:rsidP="008D1CA5">
      <w:pPr>
        <w:jc w:val="both"/>
        <w:rPr>
          <w:rFonts w:ascii="Arial" w:eastAsiaTheme="majorEastAsia" w:hAnsi="Arial" w:cs="Arial"/>
          <w:bCs/>
        </w:rPr>
      </w:pPr>
      <w:r>
        <w:rPr>
          <w:rFonts w:ascii="Arial" w:eastAsiaTheme="majorEastAsia" w:hAnsi="Arial" w:cs="Arial"/>
          <w:bCs/>
        </w:rPr>
        <w:t xml:space="preserve">Oceny kryteriów dokonywać będzie Komisja Oceny Projektów, w skład której wchodzić będą pracownicy Instytucji Zarządzającej FEPZ. Ocena projektów przebiegać będzie jednoetapowo. W wyniku wyboru projektu będzie podpisywana </w:t>
      </w:r>
      <w:r w:rsidR="00E835EE">
        <w:rPr>
          <w:rFonts w:ascii="Arial" w:eastAsiaTheme="majorEastAsia" w:hAnsi="Arial" w:cs="Arial"/>
          <w:bCs/>
        </w:rPr>
        <w:t>umowa/</w:t>
      </w:r>
      <w:r>
        <w:rPr>
          <w:rFonts w:ascii="Arial" w:eastAsiaTheme="majorEastAsia" w:hAnsi="Arial" w:cs="Arial"/>
          <w:bCs/>
        </w:rPr>
        <w:t>decyzja o dofinansowaniu projektu, na podstawie której nastąpi jego realizacja.</w:t>
      </w:r>
    </w:p>
    <w:p w14:paraId="6E767DF4" w14:textId="0FC87D97" w:rsidR="00C51EAB" w:rsidRDefault="00C51EAB" w:rsidP="00C51EAB">
      <w:pPr>
        <w:rPr>
          <w:rFonts w:ascii="Arial" w:eastAsiaTheme="majorEastAsia" w:hAnsi="Arial" w:cs="Arial"/>
          <w:bCs/>
        </w:rPr>
      </w:pPr>
    </w:p>
    <w:p w14:paraId="2E72FEE9" w14:textId="0280DCCF" w:rsidR="008D1CA5" w:rsidRDefault="008D1CA5" w:rsidP="00C51EAB">
      <w:pPr>
        <w:rPr>
          <w:rFonts w:ascii="Arial" w:eastAsiaTheme="majorEastAsia" w:hAnsi="Arial" w:cs="Arial"/>
          <w:bCs/>
        </w:rPr>
      </w:pPr>
    </w:p>
    <w:p w14:paraId="5941FDE5" w14:textId="24A38FD9" w:rsidR="008D1CA5" w:rsidRDefault="00741E0C" w:rsidP="00C51EAB">
      <w:pPr>
        <w:rPr>
          <w:rFonts w:ascii="Arial" w:eastAsiaTheme="majorEastAsia" w:hAnsi="Arial" w:cs="Arial"/>
          <w:bCs/>
        </w:rPr>
      </w:pPr>
      <w:r>
        <w:rPr>
          <w:noProof/>
        </w:rPr>
        <w:lastRenderedPageBreak/>
        <w:drawing>
          <wp:anchor distT="0" distB="0" distL="114300" distR="114300" simplePos="0" relativeHeight="251661312" behindDoc="0" locked="0" layoutInCell="1" allowOverlap="1" wp14:anchorId="62CA0EBB" wp14:editId="42A8938C">
            <wp:simplePos x="0" y="0"/>
            <wp:positionH relativeFrom="margin">
              <wp:align>center</wp:align>
            </wp:positionH>
            <wp:positionV relativeFrom="paragraph">
              <wp:posOffset>-231140</wp:posOffset>
            </wp:positionV>
            <wp:extent cx="6996211" cy="781050"/>
            <wp:effectExtent l="0" t="0" r="0" b="0"/>
            <wp:wrapNone/>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996211" cy="7810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095A02B" w14:textId="77777777" w:rsidR="001959A1" w:rsidRPr="001959A1" w:rsidRDefault="001959A1" w:rsidP="00C51EAB">
      <w:pPr>
        <w:rPr>
          <w:rFonts w:ascii="Arial" w:eastAsiaTheme="majorEastAsia" w:hAnsi="Arial" w:cs="Arial"/>
          <w:bCs/>
          <w:sz w:val="16"/>
          <w:szCs w:val="16"/>
        </w:rPr>
      </w:pPr>
    </w:p>
    <w:p w14:paraId="45C16780" w14:textId="27AC657B" w:rsidR="00741E0C" w:rsidRDefault="00741E0C" w:rsidP="008D1CA5">
      <w:pPr>
        <w:spacing w:after="60"/>
        <w:jc w:val="center"/>
        <w:rPr>
          <w:rFonts w:ascii="Arial" w:eastAsiaTheme="majorEastAsia" w:hAnsi="Arial" w:cs="Arial"/>
          <w:b/>
          <w:bCs/>
          <w:sz w:val="28"/>
          <w:szCs w:val="28"/>
        </w:rPr>
      </w:pPr>
    </w:p>
    <w:p w14:paraId="1BBDDA35" w14:textId="5D68D169" w:rsidR="00741E0C" w:rsidRDefault="00741E0C" w:rsidP="008D1CA5">
      <w:pPr>
        <w:spacing w:after="60"/>
        <w:jc w:val="center"/>
        <w:rPr>
          <w:rFonts w:ascii="Arial" w:eastAsiaTheme="majorEastAsia" w:hAnsi="Arial" w:cs="Arial"/>
          <w:b/>
          <w:bCs/>
          <w:sz w:val="28"/>
          <w:szCs w:val="28"/>
        </w:rPr>
      </w:pPr>
    </w:p>
    <w:p w14:paraId="19367ECA" w14:textId="77777777" w:rsidR="00741E0C" w:rsidRDefault="00741E0C" w:rsidP="008D1CA5">
      <w:pPr>
        <w:spacing w:after="60"/>
        <w:jc w:val="center"/>
        <w:rPr>
          <w:rFonts w:ascii="Arial" w:eastAsiaTheme="majorEastAsia" w:hAnsi="Arial" w:cs="Arial"/>
          <w:b/>
          <w:bCs/>
          <w:sz w:val="28"/>
          <w:szCs w:val="28"/>
        </w:rPr>
      </w:pPr>
    </w:p>
    <w:p w14:paraId="2E65DF07" w14:textId="192BF0CB" w:rsidR="008D1CA5" w:rsidRPr="008D1CA5" w:rsidRDefault="008D1CA5" w:rsidP="008D1CA5">
      <w:pPr>
        <w:spacing w:after="60"/>
        <w:jc w:val="center"/>
        <w:rPr>
          <w:rFonts w:ascii="Arial" w:eastAsiaTheme="majorEastAsia" w:hAnsi="Arial" w:cs="Arial"/>
          <w:b/>
          <w:bCs/>
          <w:sz w:val="28"/>
          <w:szCs w:val="28"/>
        </w:rPr>
      </w:pPr>
      <w:r>
        <w:rPr>
          <w:rFonts w:ascii="Arial" w:eastAsiaTheme="majorEastAsia" w:hAnsi="Arial" w:cs="Arial"/>
          <w:b/>
          <w:bCs/>
          <w:sz w:val="28"/>
          <w:szCs w:val="28"/>
        </w:rPr>
        <w:t>K</w:t>
      </w:r>
      <w:r w:rsidRPr="008D1CA5">
        <w:rPr>
          <w:rFonts w:ascii="Arial" w:eastAsiaTheme="majorEastAsia" w:hAnsi="Arial" w:cs="Arial"/>
          <w:b/>
          <w:bCs/>
          <w:sz w:val="28"/>
          <w:szCs w:val="28"/>
        </w:rPr>
        <w:t xml:space="preserve">ryteria wyboru projektów </w:t>
      </w:r>
    </w:p>
    <w:p w14:paraId="1529D501" w14:textId="77777777" w:rsidR="008D1CA5" w:rsidRDefault="008D1CA5" w:rsidP="008D1CA5">
      <w:pPr>
        <w:spacing w:after="60"/>
        <w:jc w:val="center"/>
        <w:rPr>
          <w:rFonts w:ascii="Arial" w:eastAsiaTheme="majorEastAsia" w:hAnsi="Arial" w:cs="Arial"/>
          <w:b/>
          <w:bCs/>
        </w:rPr>
      </w:pPr>
      <w:r>
        <w:rPr>
          <w:rFonts w:ascii="Arial" w:eastAsiaTheme="majorEastAsia" w:hAnsi="Arial" w:cs="Arial"/>
          <w:b/>
          <w:bCs/>
        </w:rPr>
        <w:t>w ramach programu Fundusze Europejskie dla Pomorza Zachodniego 2021-2027</w:t>
      </w:r>
    </w:p>
    <w:p w14:paraId="00DD4974" w14:textId="776863D2" w:rsidR="008D1CA5" w:rsidRDefault="00061D27" w:rsidP="008D1CA5">
      <w:pPr>
        <w:spacing w:after="60"/>
        <w:jc w:val="center"/>
        <w:rPr>
          <w:rFonts w:ascii="Arial" w:eastAsiaTheme="majorEastAsia" w:hAnsi="Arial" w:cs="Arial"/>
          <w:b/>
          <w:bCs/>
        </w:rPr>
      </w:pPr>
      <w:r>
        <w:rPr>
          <w:rFonts w:ascii="Arial" w:eastAsiaTheme="majorEastAsia" w:hAnsi="Arial" w:cs="Arial"/>
          <w:b/>
          <w:bCs/>
        </w:rPr>
        <w:t>dla Priorytetu 8 – Pomoc Techniczna (EFRR) oraz Priorytetu 9 – Pomoc Techniczna (EFS+)</w:t>
      </w:r>
    </w:p>
    <w:p w14:paraId="1927FEC7" w14:textId="77777777" w:rsidR="008D1CA5" w:rsidRPr="00C51EAB" w:rsidRDefault="008D1CA5" w:rsidP="00C51EAB">
      <w:pPr>
        <w:rPr>
          <w:rFonts w:ascii="Arial" w:eastAsiaTheme="majorEastAsia" w:hAnsi="Arial" w:cs="Arial"/>
          <w:bCs/>
        </w:rPr>
      </w:pPr>
    </w:p>
    <w:p w14:paraId="21CDC92F" w14:textId="77777777" w:rsidR="00977DB5" w:rsidRPr="00977DB5" w:rsidRDefault="00977DB5" w:rsidP="00977DB5">
      <w:pPr>
        <w:spacing w:before="120" w:after="120" w:line="240" w:lineRule="auto"/>
        <w:rPr>
          <w:rFonts w:ascii="Arial" w:hAnsi="Arial" w:cs="Arial"/>
          <w:sz w:val="20"/>
          <w:szCs w:val="20"/>
        </w:rPr>
      </w:pPr>
    </w:p>
    <w:tbl>
      <w:tblPr>
        <w:tblW w:w="145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37"/>
        <w:gridCol w:w="2125"/>
        <w:gridCol w:w="6802"/>
        <w:gridCol w:w="4731"/>
      </w:tblGrid>
      <w:tr w:rsidR="00977DB5" w:rsidRPr="00977DB5" w14:paraId="3D6B1DD2" w14:textId="77777777" w:rsidTr="00977DB5">
        <w:trPr>
          <w:jc w:val="center"/>
        </w:trPr>
        <w:tc>
          <w:tcPr>
            <w:tcW w:w="937" w:type="dxa"/>
            <w:tcBorders>
              <w:top w:val="single" w:sz="4" w:space="0" w:color="auto"/>
              <w:left w:val="single" w:sz="4" w:space="0" w:color="auto"/>
              <w:bottom w:val="single" w:sz="4" w:space="0" w:color="auto"/>
              <w:right w:val="single" w:sz="4" w:space="0" w:color="auto"/>
            </w:tcBorders>
            <w:hideMark/>
          </w:tcPr>
          <w:p w14:paraId="79D231DD" w14:textId="77777777" w:rsidR="00977DB5" w:rsidRPr="00977DB5" w:rsidRDefault="00977DB5">
            <w:pPr>
              <w:spacing w:before="40" w:after="40" w:line="240" w:lineRule="auto"/>
              <w:jc w:val="center"/>
              <w:rPr>
                <w:rFonts w:ascii="Arial" w:eastAsia="MyriadPro-Regular" w:hAnsi="Arial" w:cs="Arial"/>
                <w:b/>
                <w:sz w:val="20"/>
                <w:szCs w:val="20"/>
                <w:lang w:eastAsia="en-US"/>
              </w:rPr>
            </w:pPr>
            <w:r w:rsidRPr="00977DB5">
              <w:rPr>
                <w:rFonts w:ascii="Arial" w:eastAsia="MyriadPro-Regular" w:hAnsi="Arial" w:cs="Arial"/>
                <w:b/>
                <w:sz w:val="20"/>
                <w:szCs w:val="20"/>
                <w:lang w:eastAsia="en-US"/>
              </w:rPr>
              <w:t>L.p.</w:t>
            </w:r>
          </w:p>
        </w:tc>
        <w:tc>
          <w:tcPr>
            <w:tcW w:w="2125" w:type="dxa"/>
            <w:tcBorders>
              <w:top w:val="single" w:sz="4" w:space="0" w:color="auto"/>
              <w:left w:val="single" w:sz="4" w:space="0" w:color="auto"/>
              <w:bottom w:val="single" w:sz="4" w:space="0" w:color="auto"/>
              <w:right w:val="single" w:sz="4" w:space="0" w:color="auto"/>
            </w:tcBorders>
            <w:hideMark/>
          </w:tcPr>
          <w:p w14:paraId="0FCFF635" w14:textId="77777777" w:rsidR="00977DB5" w:rsidRPr="00977DB5" w:rsidRDefault="00977DB5">
            <w:pPr>
              <w:spacing w:before="40" w:after="40" w:line="240" w:lineRule="auto"/>
              <w:jc w:val="center"/>
              <w:rPr>
                <w:rFonts w:ascii="Arial" w:eastAsia="MyriadPro-Regular" w:hAnsi="Arial" w:cs="Arial"/>
                <w:b/>
                <w:sz w:val="20"/>
                <w:szCs w:val="20"/>
                <w:lang w:eastAsia="en-US"/>
              </w:rPr>
            </w:pPr>
            <w:r w:rsidRPr="00977DB5">
              <w:rPr>
                <w:rFonts w:ascii="Arial" w:eastAsia="MyriadPro-Regular" w:hAnsi="Arial" w:cs="Arial"/>
                <w:b/>
                <w:sz w:val="20"/>
                <w:szCs w:val="20"/>
                <w:lang w:eastAsia="en-US"/>
              </w:rPr>
              <w:t>Nazwa kryterium</w:t>
            </w:r>
          </w:p>
        </w:tc>
        <w:tc>
          <w:tcPr>
            <w:tcW w:w="6802" w:type="dxa"/>
            <w:tcBorders>
              <w:top w:val="single" w:sz="4" w:space="0" w:color="auto"/>
              <w:left w:val="single" w:sz="4" w:space="0" w:color="auto"/>
              <w:bottom w:val="single" w:sz="4" w:space="0" w:color="auto"/>
              <w:right w:val="single" w:sz="4" w:space="0" w:color="auto"/>
            </w:tcBorders>
            <w:hideMark/>
          </w:tcPr>
          <w:p w14:paraId="3824F9BD" w14:textId="77777777" w:rsidR="00977DB5" w:rsidRPr="00977DB5" w:rsidRDefault="00977DB5">
            <w:pPr>
              <w:spacing w:before="40" w:after="40" w:line="240" w:lineRule="auto"/>
              <w:jc w:val="center"/>
              <w:rPr>
                <w:rFonts w:ascii="Arial" w:eastAsia="MyriadPro-Regular" w:hAnsi="Arial" w:cs="Arial"/>
                <w:b/>
                <w:sz w:val="20"/>
                <w:szCs w:val="20"/>
                <w:lang w:eastAsia="en-US"/>
              </w:rPr>
            </w:pPr>
            <w:r w:rsidRPr="00977DB5">
              <w:rPr>
                <w:rFonts w:ascii="Arial" w:eastAsia="MyriadPro-Regular" w:hAnsi="Arial" w:cs="Arial"/>
                <w:b/>
                <w:sz w:val="20"/>
                <w:szCs w:val="20"/>
                <w:lang w:eastAsia="en-US"/>
              </w:rPr>
              <w:t>Definicja kryterium</w:t>
            </w:r>
          </w:p>
        </w:tc>
        <w:tc>
          <w:tcPr>
            <w:tcW w:w="4731" w:type="dxa"/>
            <w:tcBorders>
              <w:top w:val="single" w:sz="4" w:space="0" w:color="auto"/>
              <w:left w:val="single" w:sz="4" w:space="0" w:color="auto"/>
              <w:bottom w:val="single" w:sz="4" w:space="0" w:color="auto"/>
              <w:right w:val="single" w:sz="4" w:space="0" w:color="auto"/>
            </w:tcBorders>
            <w:hideMark/>
          </w:tcPr>
          <w:p w14:paraId="7D8DA11F" w14:textId="77777777" w:rsidR="00977DB5" w:rsidRPr="00977DB5" w:rsidRDefault="00977DB5">
            <w:pPr>
              <w:spacing w:before="40" w:after="40" w:line="240" w:lineRule="auto"/>
              <w:jc w:val="center"/>
              <w:rPr>
                <w:rFonts w:ascii="Arial" w:eastAsia="MyriadPro-Regular" w:hAnsi="Arial" w:cs="Arial"/>
                <w:b/>
                <w:sz w:val="20"/>
                <w:szCs w:val="20"/>
                <w:lang w:eastAsia="en-US"/>
              </w:rPr>
            </w:pPr>
            <w:r w:rsidRPr="00977DB5">
              <w:rPr>
                <w:rFonts w:ascii="Arial" w:eastAsia="MyriadPro-Regular" w:hAnsi="Arial" w:cs="Arial"/>
                <w:b/>
                <w:sz w:val="20"/>
                <w:szCs w:val="20"/>
                <w:lang w:eastAsia="en-US"/>
              </w:rPr>
              <w:t>Opis znaczenia kryterium</w:t>
            </w:r>
          </w:p>
        </w:tc>
      </w:tr>
      <w:tr w:rsidR="00B378C2" w:rsidRPr="00977DB5" w14:paraId="1838E5EA" w14:textId="77777777" w:rsidTr="00977DB5">
        <w:trPr>
          <w:jc w:val="center"/>
        </w:trPr>
        <w:tc>
          <w:tcPr>
            <w:tcW w:w="937" w:type="dxa"/>
            <w:tcBorders>
              <w:top w:val="single" w:sz="4" w:space="0" w:color="auto"/>
              <w:left w:val="single" w:sz="4" w:space="0" w:color="auto"/>
              <w:bottom w:val="single" w:sz="4" w:space="0" w:color="auto"/>
              <w:right w:val="single" w:sz="4" w:space="0" w:color="auto"/>
            </w:tcBorders>
          </w:tcPr>
          <w:p w14:paraId="1225059A" w14:textId="4DF9AF56" w:rsidR="00B378C2" w:rsidRPr="00B378C2" w:rsidRDefault="00B378C2" w:rsidP="009A7787">
            <w:pPr>
              <w:pStyle w:val="Akapitzlist"/>
              <w:numPr>
                <w:ilvl w:val="0"/>
                <w:numId w:val="25"/>
              </w:numPr>
              <w:spacing w:before="120" w:after="40" w:line="240" w:lineRule="auto"/>
              <w:jc w:val="center"/>
              <w:rPr>
                <w:rFonts w:ascii="Arial" w:eastAsia="MyriadPro-Regular" w:hAnsi="Arial" w:cs="Arial"/>
                <w:sz w:val="20"/>
                <w:szCs w:val="20"/>
                <w:lang w:eastAsia="en-US"/>
              </w:rPr>
            </w:pPr>
          </w:p>
        </w:tc>
        <w:tc>
          <w:tcPr>
            <w:tcW w:w="2125" w:type="dxa"/>
            <w:tcBorders>
              <w:top w:val="single" w:sz="4" w:space="0" w:color="auto"/>
              <w:left w:val="single" w:sz="4" w:space="0" w:color="auto"/>
              <w:bottom w:val="single" w:sz="4" w:space="0" w:color="auto"/>
              <w:right w:val="single" w:sz="4" w:space="0" w:color="auto"/>
            </w:tcBorders>
          </w:tcPr>
          <w:p w14:paraId="3154987F" w14:textId="6EAD7AAF" w:rsidR="00B378C2" w:rsidRPr="00977DB5" w:rsidRDefault="00AE289C" w:rsidP="009A7787">
            <w:pPr>
              <w:spacing w:before="120" w:after="40" w:line="240" w:lineRule="auto"/>
              <w:rPr>
                <w:rFonts w:ascii="Arial" w:eastAsia="MyriadPro-Regular" w:hAnsi="Arial" w:cs="Arial"/>
                <w:sz w:val="20"/>
                <w:szCs w:val="20"/>
                <w:lang w:eastAsia="en-US"/>
              </w:rPr>
            </w:pPr>
            <w:r>
              <w:rPr>
                <w:rFonts w:ascii="Arial" w:eastAsia="MyriadPro-Regular" w:hAnsi="Arial" w:cs="Arial"/>
                <w:sz w:val="20"/>
                <w:szCs w:val="20"/>
                <w:lang w:eastAsia="en-US"/>
              </w:rPr>
              <w:t>Kompletność wniosku</w:t>
            </w:r>
          </w:p>
        </w:tc>
        <w:tc>
          <w:tcPr>
            <w:tcW w:w="6802" w:type="dxa"/>
            <w:tcBorders>
              <w:top w:val="single" w:sz="4" w:space="0" w:color="auto"/>
              <w:left w:val="single" w:sz="4" w:space="0" w:color="auto"/>
              <w:bottom w:val="single" w:sz="4" w:space="0" w:color="auto"/>
              <w:right w:val="single" w:sz="4" w:space="0" w:color="auto"/>
            </w:tcBorders>
          </w:tcPr>
          <w:p w14:paraId="5BBA1D5D" w14:textId="77777777" w:rsidR="00B378C2" w:rsidRDefault="00AE289C" w:rsidP="00A97969">
            <w:pPr>
              <w:spacing w:before="120" w:after="40" w:line="240" w:lineRule="auto"/>
              <w:rPr>
                <w:rFonts w:ascii="Arial" w:hAnsi="Arial" w:cs="Arial"/>
                <w:sz w:val="20"/>
                <w:szCs w:val="20"/>
                <w:lang w:eastAsia="en-US"/>
              </w:rPr>
            </w:pPr>
            <w:r>
              <w:rPr>
                <w:rFonts w:ascii="Arial" w:hAnsi="Arial" w:cs="Arial"/>
                <w:sz w:val="20"/>
                <w:szCs w:val="20"/>
                <w:lang w:eastAsia="en-US"/>
              </w:rPr>
              <w:t>K</w:t>
            </w:r>
            <w:r w:rsidRPr="00977DB5">
              <w:rPr>
                <w:rFonts w:ascii="Arial" w:hAnsi="Arial" w:cs="Arial"/>
                <w:sz w:val="20"/>
                <w:szCs w:val="20"/>
                <w:lang w:eastAsia="en-US"/>
              </w:rPr>
              <w:t>ryterium weryfik</w:t>
            </w:r>
            <w:r>
              <w:rPr>
                <w:rFonts w:ascii="Arial" w:hAnsi="Arial" w:cs="Arial"/>
                <w:sz w:val="20"/>
                <w:szCs w:val="20"/>
                <w:lang w:eastAsia="en-US"/>
              </w:rPr>
              <w:t>uje kompletność, poprawność i prawidłowość złożonego wniosku.</w:t>
            </w:r>
          </w:p>
          <w:p w14:paraId="0E0558D9" w14:textId="4A566BC2" w:rsidR="00AE289C" w:rsidRDefault="00AE289C" w:rsidP="00A97969">
            <w:pPr>
              <w:spacing w:before="120" w:after="0"/>
              <w:rPr>
                <w:rFonts w:ascii="Arial" w:hAnsi="Arial" w:cs="Arial"/>
                <w:sz w:val="20"/>
                <w:szCs w:val="20"/>
                <w:lang w:eastAsia="en-US"/>
              </w:rPr>
            </w:pPr>
            <w:r w:rsidRPr="00977DB5">
              <w:rPr>
                <w:rFonts w:ascii="Arial" w:hAnsi="Arial" w:cs="Arial"/>
                <w:sz w:val="20"/>
                <w:szCs w:val="20"/>
                <w:lang w:eastAsia="en-US"/>
              </w:rPr>
              <w:t xml:space="preserve">Kryterium będzie weryfikowane na podstawie </w:t>
            </w:r>
            <w:r w:rsidR="00111FC8">
              <w:rPr>
                <w:rFonts w:ascii="Arial" w:hAnsi="Arial" w:cs="Arial"/>
                <w:sz w:val="20"/>
                <w:szCs w:val="20"/>
                <w:lang w:eastAsia="en-US"/>
              </w:rPr>
              <w:t>zawartości</w:t>
            </w:r>
            <w:r w:rsidRPr="00977DB5">
              <w:rPr>
                <w:rFonts w:ascii="Arial" w:hAnsi="Arial" w:cs="Arial"/>
                <w:sz w:val="20"/>
                <w:szCs w:val="20"/>
                <w:lang w:eastAsia="en-US"/>
              </w:rPr>
              <w:t xml:space="preserve"> wniosku </w:t>
            </w:r>
            <w:r w:rsidRPr="00977DB5">
              <w:rPr>
                <w:rFonts w:ascii="Arial" w:hAnsi="Arial" w:cs="Arial"/>
                <w:sz w:val="20"/>
                <w:szCs w:val="20"/>
                <w:lang w:eastAsia="en-US"/>
              </w:rPr>
              <w:br/>
              <w:t>o dofinansowanie</w:t>
            </w:r>
            <w:r w:rsidR="00111FC8">
              <w:rPr>
                <w:rFonts w:ascii="Arial" w:hAnsi="Arial" w:cs="Arial"/>
                <w:sz w:val="20"/>
                <w:szCs w:val="20"/>
                <w:lang w:eastAsia="en-US"/>
              </w:rPr>
              <w:t xml:space="preserve"> </w:t>
            </w:r>
            <w:r>
              <w:rPr>
                <w:rFonts w:ascii="Arial" w:hAnsi="Arial" w:cs="Arial"/>
                <w:sz w:val="20"/>
                <w:szCs w:val="20"/>
                <w:lang w:eastAsia="en-US"/>
              </w:rPr>
              <w:t xml:space="preserve">oraz trybu złożenia wniosku. </w:t>
            </w:r>
          </w:p>
          <w:p w14:paraId="7E2E2B0F" w14:textId="77777777" w:rsidR="00AE289C" w:rsidRDefault="00AE289C" w:rsidP="00A97969">
            <w:pPr>
              <w:spacing w:before="120" w:after="0"/>
              <w:rPr>
                <w:rFonts w:ascii="Arial" w:hAnsi="Arial" w:cs="Arial"/>
                <w:sz w:val="20"/>
                <w:szCs w:val="20"/>
                <w:lang w:eastAsia="en-US"/>
              </w:rPr>
            </w:pPr>
            <w:r>
              <w:rPr>
                <w:rFonts w:ascii="Arial" w:hAnsi="Arial" w:cs="Arial"/>
                <w:sz w:val="20"/>
                <w:szCs w:val="20"/>
                <w:lang w:eastAsia="en-US"/>
              </w:rPr>
              <w:t>Kryterium uznaje się za spełnione jeżeli:</w:t>
            </w:r>
          </w:p>
          <w:p w14:paraId="034794A9" w14:textId="6EECFB2C" w:rsidR="00AE289C" w:rsidRDefault="005E55BB" w:rsidP="00A97969">
            <w:pPr>
              <w:pStyle w:val="Akapitzlist"/>
              <w:numPr>
                <w:ilvl w:val="1"/>
                <w:numId w:val="25"/>
              </w:numPr>
              <w:spacing w:before="120" w:after="40" w:line="240" w:lineRule="auto"/>
              <w:rPr>
                <w:rFonts w:ascii="Arial" w:hAnsi="Arial" w:cs="Arial"/>
                <w:sz w:val="20"/>
                <w:szCs w:val="20"/>
                <w:lang w:eastAsia="en-US"/>
              </w:rPr>
            </w:pPr>
            <w:r>
              <w:rPr>
                <w:rFonts w:ascii="Arial" w:hAnsi="Arial" w:cs="Arial"/>
                <w:sz w:val="20"/>
                <w:szCs w:val="20"/>
                <w:lang w:eastAsia="en-US"/>
              </w:rPr>
              <w:t>W</w:t>
            </w:r>
            <w:r w:rsidR="00AE289C" w:rsidRPr="005E55BB">
              <w:rPr>
                <w:rFonts w:ascii="Arial" w:hAnsi="Arial" w:cs="Arial"/>
                <w:sz w:val="20"/>
                <w:szCs w:val="20"/>
                <w:lang w:eastAsia="en-US"/>
              </w:rPr>
              <w:t xml:space="preserve">niosek został złożony za pośrednictwem </w:t>
            </w:r>
            <w:r w:rsidR="009B3B5C">
              <w:rPr>
                <w:rFonts w:ascii="Arial" w:hAnsi="Arial" w:cs="Arial"/>
                <w:sz w:val="20"/>
                <w:szCs w:val="20"/>
                <w:lang w:eastAsia="en-US"/>
              </w:rPr>
              <w:t xml:space="preserve">odpowiedniej aplikacji ekosystemu </w:t>
            </w:r>
            <w:r w:rsidR="00AE289C" w:rsidRPr="005E55BB">
              <w:rPr>
                <w:rFonts w:ascii="Arial" w:hAnsi="Arial" w:cs="Arial"/>
                <w:sz w:val="20"/>
                <w:szCs w:val="20"/>
                <w:lang w:eastAsia="en-US"/>
              </w:rPr>
              <w:t>CST2021</w:t>
            </w:r>
            <w:r>
              <w:rPr>
                <w:rFonts w:ascii="Arial" w:hAnsi="Arial" w:cs="Arial"/>
                <w:sz w:val="20"/>
                <w:szCs w:val="20"/>
                <w:lang w:eastAsia="en-US"/>
              </w:rPr>
              <w:t>.</w:t>
            </w:r>
          </w:p>
          <w:p w14:paraId="59D614C5" w14:textId="751298EC" w:rsidR="005E55BB" w:rsidRDefault="005E55BB" w:rsidP="00A97969">
            <w:pPr>
              <w:pStyle w:val="Akapitzlist"/>
              <w:numPr>
                <w:ilvl w:val="1"/>
                <w:numId w:val="25"/>
              </w:numPr>
              <w:spacing w:before="120" w:after="40" w:line="240" w:lineRule="auto"/>
              <w:rPr>
                <w:rFonts w:ascii="Arial" w:hAnsi="Arial" w:cs="Arial"/>
                <w:sz w:val="20"/>
                <w:szCs w:val="20"/>
                <w:lang w:eastAsia="en-US"/>
              </w:rPr>
            </w:pPr>
            <w:r>
              <w:rPr>
                <w:rFonts w:ascii="Arial" w:hAnsi="Arial" w:cs="Arial"/>
                <w:sz w:val="20"/>
                <w:szCs w:val="20"/>
                <w:lang w:eastAsia="en-US"/>
              </w:rPr>
              <w:t xml:space="preserve"> W</w:t>
            </w:r>
            <w:r w:rsidR="00F920DE" w:rsidRPr="005E55BB">
              <w:rPr>
                <w:rFonts w:ascii="Arial" w:hAnsi="Arial" w:cs="Arial"/>
                <w:sz w:val="20"/>
                <w:szCs w:val="20"/>
                <w:lang w:eastAsia="en-US"/>
              </w:rPr>
              <w:t>szystkie wymagane pola wniosku zostały wypełnione spójnie i poprawnie w języku polskim i zawierają informacje wystarczające do merytorycznej oceny wniosku</w:t>
            </w:r>
            <w:r>
              <w:rPr>
                <w:rFonts w:ascii="Arial" w:hAnsi="Arial" w:cs="Arial"/>
                <w:sz w:val="20"/>
                <w:szCs w:val="20"/>
                <w:lang w:eastAsia="en-US"/>
              </w:rPr>
              <w:t>.</w:t>
            </w:r>
          </w:p>
          <w:p w14:paraId="65818D2B" w14:textId="541C3F3E" w:rsidR="005E55BB" w:rsidRDefault="005E55BB" w:rsidP="00A97969">
            <w:pPr>
              <w:pStyle w:val="Akapitzlist"/>
              <w:numPr>
                <w:ilvl w:val="1"/>
                <w:numId w:val="25"/>
              </w:numPr>
              <w:spacing w:before="120" w:after="40" w:line="240" w:lineRule="auto"/>
              <w:rPr>
                <w:rFonts w:ascii="Arial" w:hAnsi="Arial" w:cs="Arial"/>
                <w:sz w:val="20"/>
                <w:szCs w:val="20"/>
                <w:lang w:eastAsia="en-US"/>
              </w:rPr>
            </w:pPr>
            <w:r>
              <w:rPr>
                <w:rFonts w:ascii="Arial" w:hAnsi="Arial" w:cs="Arial"/>
                <w:sz w:val="20"/>
                <w:szCs w:val="20"/>
                <w:lang w:eastAsia="en-US"/>
              </w:rPr>
              <w:t>Wniosek sporządzono bez błędów merytorycznych i rachunkowych.</w:t>
            </w:r>
          </w:p>
          <w:p w14:paraId="32E30169" w14:textId="3B134502" w:rsidR="00AE289C" w:rsidRPr="0091031F" w:rsidRDefault="005E55BB" w:rsidP="0091031F">
            <w:pPr>
              <w:pStyle w:val="Akapitzlist"/>
              <w:numPr>
                <w:ilvl w:val="1"/>
                <w:numId w:val="25"/>
              </w:numPr>
              <w:spacing w:before="120" w:after="40" w:line="240" w:lineRule="auto"/>
              <w:rPr>
                <w:rFonts w:ascii="Arial" w:hAnsi="Arial" w:cs="Arial"/>
                <w:sz w:val="20"/>
                <w:szCs w:val="20"/>
                <w:lang w:eastAsia="en-US"/>
              </w:rPr>
            </w:pPr>
            <w:r>
              <w:rPr>
                <w:rFonts w:ascii="Arial" w:hAnsi="Arial" w:cs="Arial"/>
                <w:sz w:val="20"/>
                <w:szCs w:val="20"/>
                <w:lang w:eastAsia="en-US"/>
              </w:rPr>
              <w:t>D</w:t>
            </w:r>
            <w:r w:rsidR="00F920DE" w:rsidRPr="005E55BB">
              <w:rPr>
                <w:rFonts w:ascii="Arial" w:hAnsi="Arial" w:cs="Arial"/>
                <w:sz w:val="20"/>
                <w:szCs w:val="20"/>
                <w:lang w:eastAsia="en-US"/>
              </w:rPr>
              <w:t xml:space="preserve">o wniosku dołączono wszystkie wymagane załączniki, </w:t>
            </w:r>
            <w:r w:rsidR="009B3B5C">
              <w:rPr>
                <w:rFonts w:ascii="Arial" w:hAnsi="Arial" w:cs="Arial"/>
                <w:sz w:val="20"/>
                <w:szCs w:val="20"/>
                <w:lang w:eastAsia="en-US"/>
              </w:rPr>
              <w:t xml:space="preserve">w formie określonej w </w:t>
            </w:r>
            <w:r w:rsidR="009B3B5C" w:rsidRPr="005E55BB">
              <w:rPr>
                <w:rFonts w:ascii="Arial" w:hAnsi="Arial" w:cs="Arial"/>
                <w:sz w:val="20"/>
                <w:szCs w:val="20"/>
                <w:lang w:eastAsia="en-US"/>
              </w:rPr>
              <w:t>Regulamin</w:t>
            </w:r>
            <w:r w:rsidR="009B3B5C">
              <w:rPr>
                <w:rFonts w:ascii="Arial" w:hAnsi="Arial" w:cs="Arial"/>
                <w:sz w:val="20"/>
                <w:szCs w:val="20"/>
                <w:lang w:eastAsia="en-US"/>
              </w:rPr>
              <w:t>ie</w:t>
            </w:r>
            <w:r w:rsidR="009B3B5C" w:rsidRPr="005E55BB">
              <w:rPr>
                <w:rFonts w:ascii="Arial" w:hAnsi="Arial" w:cs="Arial"/>
                <w:sz w:val="20"/>
                <w:szCs w:val="20"/>
                <w:lang w:eastAsia="en-US"/>
              </w:rPr>
              <w:t xml:space="preserve"> wyboru projektów PT</w:t>
            </w:r>
            <w:r>
              <w:rPr>
                <w:rFonts w:ascii="Arial" w:hAnsi="Arial" w:cs="Arial"/>
                <w:sz w:val="20"/>
                <w:szCs w:val="20"/>
                <w:lang w:eastAsia="en-US"/>
              </w:rPr>
              <w:t>.</w:t>
            </w:r>
          </w:p>
          <w:p w14:paraId="156B18C8" w14:textId="3CCD8137" w:rsidR="00A97969" w:rsidRPr="00C21484" w:rsidRDefault="00A97969" w:rsidP="00A97969">
            <w:pPr>
              <w:pStyle w:val="Akapitzlist"/>
              <w:spacing w:before="120" w:after="40" w:line="240" w:lineRule="auto"/>
              <w:rPr>
                <w:rFonts w:ascii="Arial" w:hAnsi="Arial" w:cs="Arial"/>
                <w:sz w:val="20"/>
                <w:szCs w:val="20"/>
                <w:lang w:eastAsia="en-US"/>
              </w:rPr>
            </w:pPr>
          </w:p>
        </w:tc>
        <w:tc>
          <w:tcPr>
            <w:tcW w:w="4731" w:type="dxa"/>
            <w:tcBorders>
              <w:top w:val="single" w:sz="4" w:space="0" w:color="auto"/>
              <w:left w:val="single" w:sz="4" w:space="0" w:color="auto"/>
              <w:bottom w:val="single" w:sz="4" w:space="0" w:color="auto"/>
              <w:right w:val="single" w:sz="4" w:space="0" w:color="auto"/>
            </w:tcBorders>
          </w:tcPr>
          <w:p w14:paraId="4303C308" w14:textId="77777777" w:rsidR="00AE289C" w:rsidRPr="00977DB5" w:rsidRDefault="00AE289C" w:rsidP="00AE289C">
            <w:pPr>
              <w:spacing w:before="40" w:after="40" w:line="240" w:lineRule="auto"/>
              <w:rPr>
                <w:rFonts w:ascii="Arial" w:hAnsi="Arial" w:cs="Arial"/>
                <w:sz w:val="20"/>
                <w:szCs w:val="20"/>
                <w:lang w:eastAsia="en-US"/>
              </w:rPr>
            </w:pPr>
            <w:r w:rsidRPr="00977DB5">
              <w:rPr>
                <w:rFonts w:ascii="Arial" w:hAnsi="Arial" w:cs="Arial"/>
                <w:sz w:val="20"/>
                <w:szCs w:val="20"/>
                <w:lang w:eastAsia="en-US"/>
              </w:rPr>
              <w:t xml:space="preserve">Spełnienie kryterium jest konieczne do przyznania dofinansowania. </w:t>
            </w:r>
          </w:p>
          <w:p w14:paraId="43CEBC6C" w14:textId="2C40A007" w:rsidR="00D35194" w:rsidRDefault="00D35194" w:rsidP="00AE289C">
            <w:pPr>
              <w:spacing w:before="40" w:after="40" w:line="240" w:lineRule="auto"/>
              <w:rPr>
                <w:rFonts w:ascii="Arial" w:hAnsi="Arial" w:cs="Arial"/>
                <w:sz w:val="20"/>
                <w:szCs w:val="20"/>
                <w:lang w:eastAsia="en-US"/>
              </w:rPr>
            </w:pPr>
            <w:r w:rsidRPr="00D35194">
              <w:rPr>
                <w:rFonts w:ascii="Arial" w:hAnsi="Arial" w:cs="Arial"/>
                <w:sz w:val="20"/>
                <w:szCs w:val="20"/>
                <w:lang w:eastAsia="en-US"/>
              </w:rPr>
              <w:t xml:space="preserve">Wnioskodawca </w:t>
            </w:r>
            <w:r>
              <w:rPr>
                <w:rFonts w:ascii="Arial" w:hAnsi="Arial" w:cs="Arial"/>
                <w:sz w:val="20"/>
                <w:szCs w:val="20"/>
                <w:lang w:eastAsia="en-US"/>
              </w:rPr>
              <w:t xml:space="preserve">ma </w:t>
            </w:r>
            <w:r w:rsidRPr="00D35194">
              <w:rPr>
                <w:rFonts w:ascii="Arial" w:hAnsi="Arial" w:cs="Arial"/>
                <w:sz w:val="20"/>
                <w:szCs w:val="20"/>
                <w:lang w:eastAsia="en-US"/>
              </w:rPr>
              <w:t xml:space="preserve">możliwość uzupełnienia/poprawy wniosku o dofinansowanie w zakresie spełniania </w:t>
            </w:r>
            <w:r>
              <w:rPr>
                <w:rFonts w:ascii="Arial" w:hAnsi="Arial" w:cs="Arial"/>
                <w:sz w:val="20"/>
                <w:szCs w:val="20"/>
                <w:lang w:eastAsia="en-US"/>
              </w:rPr>
              <w:t>kryterium</w:t>
            </w:r>
            <w:r w:rsidRPr="00D35194">
              <w:rPr>
                <w:rFonts w:ascii="Arial" w:hAnsi="Arial" w:cs="Arial"/>
                <w:sz w:val="20"/>
                <w:szCs w:val="20"/>
                <w:lang w:eastAsia="en-US"/>
              </w:rPr>
              <w:t>.</w:t>
            </w:r>
          </w:p>
          <w:p w14:paraId="48A25F90" w14:textId="0E573D13" w:rsidR="00B378C2" w:rsidRPr="00977DB5" w:rsidRDefault="00AE289C" w:rsidP="00AE289C">
            <w:pPr>
              <w:spacing w:before="40" w:after="40" w:line="240" w:lineRule="auto"/>
              <w:rPr>
                <w:rFonts w:ascii="Arial" w:eastAsia="MyriadPro-Regular" w:hAnsi="Arial" w:cs="Arial"/>
                <w:sz w:val="20"/>
                <w:szCs w:val="20"/>
                <w:lang w:eastAsia="en-US"/>
              </w:rPr>
            </w:pPr>
            <w:r w:rsidRPr="00977DB5">
              <w:rPr>
                <w:rFonts w:ascii="Arial" w:hAnsi="Arial" w:cs="Arial"/>
                <w:sz w:val="20"/>
                <w:szCs w:val="20"/>
                <w:lang w:eastAsia="en-US"/>
              </w:rPr>
              <w:t>Projekty niespełniające kryterium są odrzucane. Ocena spełniania kryterium polega na przypisaniu wartości logicznych „tak”, „nie”.</w:t>
            </w:r>
          </w:p>
        </w:tc>
      </w:tr>
      <w:tr w:rsidR="00977DB5" w:rsidRPr="00977DB5" w14:paraId="52DD29DB" w14:textId="77777777" w:rsidTr="00977DB5">
        <w:trPr>
          <w:jc w:val="center"/>
        </w:trPr>
        <w:tc>
          <w:tcPr>
            <w:tcW w:w="937" w:type="dxa"/>
            <w:tcBorders>
              <w:top w:val="single" w:sz="4" w:space="0" w:color="auto"/>
              <w:left w:val="single" w:sz="4" w:space="0" w:color="auto"/>
              <w:bottom w:val="single" w:sz="4" w:space="0" w:color="auto"/>
              <w:right w:val="single" w:sz="4" w:space="0" w:color="auto"/>
            </w:tcBorders>
          </w:tcPr>
          <w:p w14:paraId="4697E950" w14:textId="28A1C2EE" w:rsidR="00977DB5" w:rsidRPr="00C21484" w:rsidRDefault="00C21484" w:rsidP="009A7787">
            <w:pPr>
              <w:spacing w:before="120" w:after="40" w:line="240" w:lineRule="auto"/>
              <w:ind w:left="360"/>
              <w:rPr>
                <w:rFonts w:ascii="Arial" w:eastAsia="MyriadPro-Regular" w:hAnsi="Arial" w:cs="Arial"/>
                <w:sz w:val="20"/>
                <w:szCs w:val="20"/>
                <w:lang w:eastAsia="en-US"/>
              </w:rPr>
            </w:pPr>
            <w:r>
              <w:rPr>
                <w:rFonts w:ascii="Arial" w:eastAsia="MyriadPro-Regular" w:hAnsi="Arial" w:cs="Arial"/>
                <w:sz w:val="20"/>
                <w:szCs w:val="20"/>
                <w:lang w:eastAsia="en-US"/>
              </w:rPr>
              <w:lastRenderedPageBreak/>
              <w:t>2.</w:t>
            </w:r>
          </w:p>
        </w:tc>
        <w:tc>
          <w:tcPr>
            <w:tcW w:w="2125" w:type="dxa"/>
            <w:tcBorders>
              <w:top w:val="single" w:sz="4" w:space="0" w:color="auto"/>
              <w:left w:val="single" w:sz="4" w:space="0" w:color="auto"/>
              <w:bottom w:val="single" w:sz="4" w:space="0" w:color="auto"/>
              <w:right w:val="single" w:sz="4" w:space="0" w:color="auto"/>
            </w:tcBorders>
            <w:hideMark/>
          </w:tcPr>
          <w:p w14:paraId="46B0FC27" w14:textId="3DBD5605" w:rsidR="00977DB5" w:rsidRPr="00977DB5" w:rsidRDefault="00977DB5" w:rsidP="009A7787">
            <w:pPr>
              <w:spacing w:before="120" w:after="40" w:line="240" w:lineRule="auto"/>
              <w:rPr>
                <w:rFonts w:ascii="Arial" w:eastAsia="MyriadPro-Regular" w:hAnsi="Arial" w:cs="Arial"/>
                <w:sz w:val="20"/>
                <w:szCs w:val="20"/>
                <w:lang w:eastAsia="en-US"/>
              </w:rPr>
            </w:pPr>
            <w:r w:rsidRPr="00977DB5">
              <w:rPr>
                <w:rFonts w:ascii="Arial" w:hAnsi="Arial" w:cs="Arial"/>
                <w:sz w:val="20"/>
                <w:szCs w:val="20"/>
                <w:lang w:eastAsia="en-US"/>
              </w:rPr>
              <w:t>Zgodność z</w:t>
            </w:r>
            <w:r w:rsidR="00100386">
              <w:rPr>
                <w:rFonts w:ascii="Arial" w:hAnsi="Arial" w:cs="Arial"/>
                <w:sz w:val="20"/>
                <w:szCs w:val="20"/>
                <w:lang w:eastAsia="en-US"/>
              </w:rPr>
              <w:t xml:space="preserve"> </w:t>
            </w:r>
            <w:r w:rsidR="000B0116">
              <w:rPr>
                <w:rFonts w:ascii="Arial" w:hAnsi="Arial" w:cs="Arial"/>
                <w:sz w:val="20"/>
                <w:szCs w:val="20"/>
                <w:lang w:eastAsia="en-US"/>
              </w:rPr>
              <w:t>dokumentami programowymi</w:t>
            </w:r>
            <w:r w:rsidR="00100386">
              <w:rPr>
                <w:rFonts w:ascii="Arial" w:hAnsi="Arial" w:cs="Arial"/>
                <w:sz w:val="20"/>
                <w:szCs w:val="20"/>
                <w:lang w:eastAsia="en-US"/>
              </w:rPr>
              <w:t xml:space="preserve"> </w:t>
            </w:r>
            <w:r w:rsidR="00803394">
              <w:rPr>
                <w:rFonts w:ascii="Arial" w:hAnsi="Arial" w:cs="Arial"/>
                <w:sz w:val="20"/>
                <w:szCs w:val="20"/>
                <w:lang w:eastAsia="en-US"/>
              </w:rPr>
              <w:t xml:space="preserve">oraz </w:t>
            </w:r>
            <w:r w:rsidR="00803394" w:rsidRPr="00977DB5">
              <w:rPr>
                <w:rFonts w:ascii="Arial" w:hAnsi="Arial" w:cs="Arial"/>
                <w:sz w:val="20"/>
                <w:szCs w:val="20"/>
                <w:lang w:eastAsia="en-US"/>
              </w:rPr>
              <w:t>z</w:t>
            </w:r>
            <w:r w:rsidR="00803394">
              <w:rPr>
                <w:rFonts w:ascii="Arial" w:hAnsi="Arial" w:cs="Arial"/>
                <w:sz w:val="20"/>
                <w:szCs w:val="20"/>
                <w:lang w:eastAsia="en-US"/>
              </w:rPr>
              <w:t xml:space="preserve"> prawem wspólnotowym i krajowym</w:t>
            </w:r>
          </w:p>
        </w:tc>
        <w:tc>
          <w:tcPr>
            <w:tcW w:w="6802" w:type="dxa"/>
            <w:tcBorders>
              <w:top w:val="single" w:sz="4" w:space="0" w:color="auto"/>
              <w:left w:val="single" w:sz="4" w:space="0" w:color="auto"/>
              <w:bottom w:val="single" w:sz="4" w:space="0" w:color="auto"/>
              <w:right w:val="single" w:sz="4" w:space="0" w:color="auto"/>
            </w:tcBorders>
            <w:hideMark/>
          </w:tcPr>
          <w:p w14:paraId="4A13FD4E" w14:textId="6A75DC53" w:rsidR="00FB5D7F" w:rsidRDefault="00AE289C">
            <w:pPr>
              <w:spacing w:before="120" w:after="0"/>
              <w:rPr>
                <w:rFonts w:ascii="Arial" w:hAnsi="Arial" w:cs="Arial"/>
                <w:sz w:val="20"/>
                <w:szCs w:val="20"/>
                <w:lang w:eastAsia="en-US"/>
              </w:rPr>
            </w:pPr>
            <w:r>
              <w:rPr>
                <w:rFonts w:ascii="Arial" w:hAnsi="Arial" w:cs="Arial"/>
                <w:sz w:val="20"/>
                <w:szCs w:val="20"/>
                <w:lang w:eastAsia="en-US"/>
              </w:rPr>
              <w:t>K</w:t>
            </w:r>
            <w:r w:rsidR="00977DB5" w:rsidRPr="00977DB5">
              <w:rPr>
                <w:rFonts w:ascii="Arial" w:hAnsi="Arial" w:cs="Arial"/>
                <w:sz w:val="20"/>
                <w:szCs w:val="20"/>
                <w:lang w:eastAsia="en-US"/>
              </w:rPr>
              <w:t>ryterium weryfik</w:t>
            </w:r>
            <w:r>
              <w:rPr>
                <w:rFonts w:ascii="Arial" w:hAnsi="Arial" w:cs="Arial"/>
                <w:sz w:val="20"/>
                <w:szCs w:val="20"/>
                <w:lang w:eastAsia="en-US"/>
              </w:rPr>
              <w:t xml:space="preserve">uje zgodność projektu </w:t>
            </w:r>
            <w:r w:rsidR="000B0116">
              <w:rPr>
                <w:rFonts w:ascii="Arial" w:hAnsi="Arial" w:cs="Arial"/>
                <w:sz w:val="20"/>
                <w:szCs w:val="20"/>
                <w:lang w:eastAsia="en-US"/>
              </w:rPr>
              <w:t xml:space="preserve">z </w:t>
            </w:r>
            <w:r w:rsidR="00FB5D7F">
              <w:rPr>
                <w:rFonts w:ascii="Arial" w:hAnsi="Arial" w:cs="Arial"/>
                <w:sz w:val="20"/>
                <w:szCs w:val="20"/>
                <w:lang w:eastAsia="en-US"/>
              </w:rPr>
              <w:t xml:space="preserve">dokumentami programowymi, w szczególności </w:t>
            </w:r>
            <w:r w:rsidR="006E759C">
              <w:rPr>
                <w:rFonts w:ascii="Arial" w:hAnsi="Arial" w:cs="Arial"/>
                <w:sz w:val="20"/>
                <w:szCs w:val="20"/>
                <w:lang w:eastAsia="en-US"/>
              </w:rPr>
              <w:t xml:space="preserve">z </w:t>
            </w:r>
            <w:r w:rsidR="00FB5D7F">
              <w:rPr>
                <w:rFonts w:ascii="Arial" w:hAnsi="Arial" w:cs="Arial"/>
                <w:sz w:val="20"/>
                <w:szCs w:val="20"/>
                <w:lang w:eastAsia="en-US"/>
              </w:rPr>
              <w:t>programem Fundusze Europejskie dla Pomorza Zachodniego 2021-2027</w:t>
            </w:r>
            <w:r w:rsidR="00206110">
              <w:rPr>
                <w:rFonts w:ascii="Arial" w:hAnsi="Arial" w:cs="Arial"/>
                <w:sz w:val="20"/>
                <w:szCs w:val="20"/>
                <w:lang w:eastAsia="en-US"/>
              </w:rPr>
              <w:t xml:space="preserve"> (FEPZ)</w:t>
            </w:r>
            <w:r w:rsidR="00803394">
              <w:rPr>
                <w:rFonts w:ascii="Arial" w:hAnsi="Arial" w:cs="Arial"/>
                <w:sz w:val="20"/>
                <w:szCs w:val="20"/>
                <w:lang w:eastAsia="en-US"/>
              </w:rPr>
              <w:t xml:space="preserve"> i</w:t>
            </w:r>
            <w:r w:rsidR="006E759C">
              <w:rPr>
                <w:rFonts w:ascii="Arial" w:hAnsi="Arial" w:cs="Arial"/>
                <w:sz w:val="20"/>
                <w:szCs w:val="20"/>
                <w:lang w:eastAsia="en-US"/>
              </w:rPr>
              <w:t xml:space="preserve"> Szczegółowym Opisem Priorytetów Programu Operacyjnego FEPZ 2021-2027</w:t>
            </w:r>
            <w:r w:rsidR="00803394">
              <w:rPr>
                <w:rFonts w:ascii="Arial" w:hAnsi="Arial" w:cs="Arial"/>
                <w:sz w:val="20"/>
                <w:szCs w:val="20"/>
                <w:lang w:eastAsia="en-US"/>
              </w:rPr>
              <w:t xml:space="preserve"> oraz zgodność projektu z prawem wspólnotowym i krajowym, w tym w szczególności z Kartą Praw Podstawowych Unii Europejskiej, Konwencją o Prawach Osób Niepełnosprawnych, ustawą Prawo zamówień publicznych.</w:t>
            </w:r>
          </w:p>
          <w:p w14:paraId="5531D256" w14:textId="5FB9522B" w:rsidR="00FB5D7F" w:rsidRDefault="00977DB5">
            <w:pPr>
              <w:spacing w:before="120" w:after="0"/>
              <w:rPr>
                <w:rFonts w:ascii="Arial" w:hAnsi="Arial" w:cs="Arial"/>
                <w:sz w:val="20"/>
                <w:szCs w:val="20"/>
                <w:lang w:eastAsia="en-US"/>
              </w:rPr>
            </w:pPr>
            <w:r w:rsidRPr="00977DB5">
              <w:rPr>
                <w:rFonts w:ascii="Arial" w:hAnsi="Arial" w:cs="Arial"/>
                <w:sz w:val="20"/>
                <w:szCs w:val="20"/>
                <w:lang w:eastAsia="en-US"/>
              </w:rPr>
              <w:t xml:space="preserve">Kryterium będzie weryfikowane na podstawie </w:t>
            </w:r>
            <w:r w:rsidR="00111FC8">
              <w:rPr>
                <w:rFonts w:ascii="Arial" w:hAnsi="Arial" w:cs="Arial"/>
                <w:sz w:val="20"/>
                <w:szCs w:val="20"/>
                <w:lang w:eastAsia="en-US"/>
              </w:rPr>
              <w:t>zawartości</w:t>
            </w:r>
            <w:r w:rsidRPr="00977DB5">
              <w:rPr>
                <w:rFonts w:ascii="Arial" w:hAnsi="Arial" w:cs="Arial"/>
                <w:sz w:val="20"/>
                <w:szCs w:val="20"/>
                <w:lang w:eastAsia="en-US"/>
              </w:rPr>
              <w:t xml:space="preserve"> wniosku </w:t>
            </w:r>
            <w:r w:rsidRPr="00977DB5">
              <w:rPr>
                <w:rFonts w:ascii="Arial" w:hAnsi="Arial" w:cs="Arial"/>
                <w:sz w:val="20"/>
                <w:szCs w:val="20"/>
                <w:lang w:eastAsia="en-US"/>
              </w:rPr>
              <w:br/>
              <w:t>o dofinansowanie</w:t>
            </w:r>
            <w:r w:rsidR="00FB5D7F">
              <w:rPr>
                <w:rFonts w:ascii="Arial" w:hAnsi="Arial" w:cs="Arial"/>
                <w:sz w:val="20"/>
                <w:szCs w:val="20"/>
                <w:lang w:eastAsia="en-US"/>
              </w:rPr>
              <w:t xml:space="preserve">. </w:t>
            </w:r>
          </w:p>
          <w:p w14:paraId="339C590E" w14:textId="36BE0846" w:rsidR="00FB5D7F" w:rsidRDefault="00FB5D7F">
            <w:pPr>
              <w:spacing w:before="120" w:after="0"/>
              <w:rPr>
                <w:rFonts w:ascii="Arial" w:hAnsi="Arial" w:cs="Arial"/>
                <w:sz w:val="20"/>
                <w:szCs w:val="20"/>
                <w:lang w:eastAsia="en-US"/>
              </w:rPr>
            </w:pPr>
            <w:r>
              <w:rPr>
                <w:rFonts w:ascii="Arial" w:hAnsi="Arial" w:cs="Arial"/>
                <w:sz w:val="20"/>
                <w:szCs w:val="20"/>
                <w:lang w:eastAsia="en-US"/>
              </w:rPr>
              <w:t>Kryterium uznaje się za spełnione jeżeli</w:t>
            </w:r>
            <w:r w:rsidR="006E759C">
              <w:rPr>
                <w:rFonts w:ascii="Arial" w:hAnsi="Arial" w:cs="Arial"/>
                <w:sz w:val="20"/>
                <w:szCs w:val="20"/>
                <w:lang w:eastAsia="en-US"/>
              </w:rPr>
              <w:t>:</w:t>
            </w:r>
          </w:p>
          <w:p w14:paraId="0D284BF0" w14:textId="7C84FD2C" w:rsidR="00C21484" w:rsidRDefault="00C21484" w:rsidP="003D6734">
            <w:pPr>
              <w:pStyle w:val="Akapitzlist"/>
              <w:numPr>
                <w:ilvl w:val="1"/>
                <w:numId w:val="29"/>
              </w:numPr>
              <w:spacing w:before="120" w:after="0"/>
              <w:ind w:left="790" w:hanging="425"/>
              <w:rPr>
                <w:rFonts w:ascii="Arial" w:hAnsi="Arial" w:cs="Arial"/>
                <w:sz w:val="20"/>
                <w:szCs w:val="20"/>
                <w:lang w:eastAsia="en-US"/>
              </w:rPr>
            </w:pPr>
            <w:r>
              <w:rPr>
                <w:rFonts w:ascii="Arial" w:hAnsi="Arial" w:cs="Arial"/>
                <w:sz w:val="20"/>
                <w:szCs w:val="20"/>
                <w:lang w:eastAsia="en-US"/>
              </w:rPr>
              <w:t>Projekt j</w:t>
            </w:r>
            <w:r w:rsidR="006E759C" w:rsidRPr="00C21484">
              <w:rPr>
                <w:rFonts w:ascii="Arial" w:hAnsi="Arial" w:cs="Arial"/>
                <w:sz w:val="20"/>
                <w:szCs w:val="20"/>
                <w:lang w:eastAsia="en-US"/>
              </w:rPr>
              <w:t>est zgodn</w:t>
            </w:r>
            <w:r>
              <w:rPr>
                <w:rFonts w:ascii="Arial" w:hAnsi="Arial" w:cs="Arial"/>
                <w:sz w:val="20"/>
                <w:szCs w:val="20"/>
                <w:lang w:eastAsia="en-US"/>
              </w:rPr>
              <w:t>y</w:t>
            </w:r>
            <w:r w:rsidR="006E759C" w:rsidRPr="00C21484">
              <w:rPr>
                <w:rFonts w:ascii="Arial" w:hAnsi="Arial" w:cs="Arial"/>
                <w:sz w:val="20"/>
                <w:szCs w:val="20"/>
                <w:lang w:eastAsia="en-US"/>
              </w:rPr>
              <w:t xml:space="preserve"> z opisem celów i działaniami zaplanowanymi w FEPZ 2021-2027 </w:t>
            </w:r>
            <w:r w:rsidR="005178A0">
              <w:rPr>
                <w:rFonts w:ascii="Arial" w:hAnsi="Arial" w:cs="Arial"/>
                <w:sz w:val="20"/>
                <w:szCs w:val="20"/>
                <w:lang w:eastAsia="en-US"/>
              </w:rPr>
              <w:t xml:space="preserve">w ramach </w:t>
            </w:r>
            <w:r w:rsidR="005178A0" w:rsidRPr="005178A0">
              <w:rPr>
                <w:rFonts w:ascii="Arial" w:hAnsi="Arial" w:cs="Arial"/>
                <w:sz w:val="20"/>
                <w:szCs w:val="20"/>
                <w:lang w:eastAsia="en-US"/>
              </w:rPr>
              <w:t xml:space="preserve">Priorytetu 8 – Pomoc Techniczna (EFRR) </w:t>
            </w:r>
            <w:r w:rsidR="00584D7E">
              <w:rPr>
                <w:rFonts w:ascii="Arial" w:hAnsi="Arial" w:cs="Arial"/>
                <w:sz w:val="20"/>
                <w:szCs w:val="20"/>
                <w:lang w:eastAsia="en-US"/>
              </w:rPr>
              <w:t>lub</w:t>
            </w:r>
            <w:r w:rsidR="005178A0" w:rsidRPr="005178A0">
              <w:rPr>
                <w:rFonts w:ascii="Arial" w:hAnsi="Arial" w:cs="Arial"/>
                <w:sz w:val="20"/>
                <w:szCs w:val="20"/>
                <w:lang w:eastAsia="en-US"/>
              </w:rPr>
              <w:t xml:space="preserve"> Priorytetu 9 – Pomoc Techniczna (EFS+)</w:t>
            </w:r>
            <w:r w:rsidR="005178A0">
              <w:rPr>
                <w:rFonts w:ascii="Arial" w:hAnsi="Arial" w:cs="Arial"/>
                <w:sz w:val="20"/>
                <w:szCs w:val="20"/>
                <w:lang w:eastAsia="en-US"/>
              </w:rPr>
              <w:t xml:space="preserve"> </w:t>
            </w:r>
            <w:r w:rsidR="00584D7E">
              <w:rPr>
                <w:rFonts w:ascii="Arial" w:hAnsi="Arial" w:cs="Arial"/>
                <w:sz w:val="20"/>
                <w:szCs w:val="20"/>
                <w:lang w:eastAsia="en-US"/>
              </w:rPr>
              <w:t>oraz</w:t>
            </w:r>
            <w:r w:rsidR="005178A0">
              <w:rPr>
                <w:rFonts w:ascii="Arial" w:hAnsi="Arial" w:cs="Arial"/>
                <w:sz w:val="20"/>
                <w:szCs w:val="20"/>
                <w:lang w:eastAsia="en-US"/>
              </w:rPr>
              <w:t xml:space="preserve"> </w:t>
            </w:r>
            <w:r w:rsidR="00673A24">
              <w:rPr>
                <w:rFonts w:ascii="Arial" w:hAnsi="Arial" w:cs="Arial"/>
                <w:sz w:val="20"/>
                <w:szCs w:val="20"/>
                <w:lang w:eastAsia="en-US"/>
              </w:rPr>
              <w:t>SZOP</w:t>
            </w:r>
            <w:r w:rsidR="00584D7E">
              <w:rPr>
                <w:rFonts w:ascii="Arial" w:hAnsi="Arial" w:cs="Arial"/>
                <w:sz w:val="20"/>
                <w:szCs w:val="20"/>
                <w:lang w:eastAsia="en-US"/>
              </w:rPr>
              <w:t xml:space="preserve"> w wersji aktualnej na dzień rozpoczęcia naboru</w:t>
            </w:r>
            <w:r w:rsidRPr="00C21484">
              <w:rPr>
                <w:rFonts w:ascii="Arial" w:hAnsi="Arial" w:cs="Arial"/>
                <w:sz w:val="20"/>
                <w:szCs w:val="20"/>
                <w:lang w:eastAsia="en-US"/>
              </w:rPr>
              <w:t>.</w:t>
            </w:r>
          </w:p>
          <w:p w14:paraId="20698BAF" w14:textId="37ED1E93" w:rsidR="00C23177" w:rsidRDefault="00803394" w:rsidP="003D6734">
            <w:pPr>
              <w:pStyle w:val="Akapitzlist"/>
              <w:numPr>
                <w:ilvl w:val="1"/>
                <w:numId w:val="29"/>
              </w:numPr>
              <w:spacing w:before="120" w:after="0"/>
              <w:ind w:left="790" w:hanging="425"/>
              <w:rPr>
                <w:rFonts w:ascii="Arial" w:hAnsi="Arial" w:cs="Arial"/>
                <w:sz w:val="20"/>
                <w:szCs w:val="20"/>
                <w:lang w:eastAsia="en-US"/>
              </w:rPr>
            </w:pPr>
            <w:r>
              <w:rPr>
                <w:rFonts w:ascii="Arial" w:eastAsiaTheme="minorHAnsi" w:hAnsi="Arial" w:cs="Arial"/>
                <w:sz w:val="20"/>
                <w:szCs w:val="20"/>
                <w:lang w:eastAsia="en-US"/>
              </w:rPr>
              <w:t>Z</w:t>
            </w:r>
            <w:r w:rsidRPr="00977DB5">
              <w:rPr>
                <w:rFonts w:ascii="Arial" w:eastAsiaTheme="minorHAnsi" w:hAnsi="Arial" w:cs="Arial"/>
                <w:sz w:val="20"/>
                <w:szCs w:val="20"/>
                <w:lang w:eastAsia="en-US"/>
              </w:rPr>
              <w:t>akres i spos</w:t>
            </w:r>
            <w:r>
              <w:rPr>
                <w:rFonts w:ascii="Arial" w:eastAsiaTheme="minorHAnsi" w:hAnsi="Arial" w:cs="Arial"/>
                <w:sz w:val="20"/>
                <w:szCs w:val="20"/>
                <w:lang w:eastAsia="en-US"/>
              </w:rPr>
              <w:t>ób</w:t>
            </w:r>
            <w:r w:rsidRPr="00977DB5">
              <w:rPr>
                <w:rFonts w:ascii="Arial" w:eastAsiaTheme="minorHAnsi" w:hAnsi="Arial" w:cs="Arial"/>
                <w:sz w:val="20"/>
                <w:szCs w:val="20"/>
                <w:lang w:eastAsia="en-US"/>
              </w:rPr>
              <w:t xml:space="preserve"> realizacji</w:t>
            </w:r>
            <w:r>
              <w:rPr>
                <w:rFonts w:ascii="Arial" w:hAnsi="Arial" w:cs="Arial"/>
                <w:sz w:val="20"/>
                <w:szCs w:val="20"/>
                <w:lang w:eastAsia="en-US"/>
              </w:rPr>
              <w:t xml:space="preserve"> projektu są zgodne z zapisami Karty Praw Podstawowych Unii Europejskiej</w:t>
            </w:r>
            <w:r w:rsidR="00C23177">
              <w:rPr>
                <w:rFonts w:ascii="Arial" w:hAnsi="Arial" w:cs="Arial"/>
                <w:sz w:val="20"/>
                <w:szCs w:val="20"/>
                <w:lang w:eastAsia="en-US"/>
              </w:rPr>
              <w:t xml:space="preserve"> oraz został przygotowany </w:t>
            </w:r>
            <w:r w:rsidR="002B7643">
              <w:rPr>
                <w:rFonts w:ascii="Arial" w:hAnsi="Arial" w:cs="Arial"/>
                <w:sz w:val="20"/>
                <w:szCs w:val="20"/>
                <w:lang w:eastAsia="en-US"/>
              </w:rPr>
              <w:t>i zrealizowany w z poszanowaniem praw podstawowych; z informacji zawartych we wniosku o dofinansowanie wynika brak sprzeczności z wymogami ww. dokumentu.</w:t>
            </w:r>
          </w:p>
          <w:p w14:paraId="42EC6CCA" w14:textId="38D5C28E" w:rsidR="00201193" w:rsidRDefault="00C23177" w:rsidP="003D6734">
            <w:pPr>
              <w:pStyle w:val="Akapitzlist"/>
              <w:numPr>
                <w:ilvl w:val="1"/>
                <w:numId w:val="29"/>
              </w:numPr>
              <w:spacing w:before="120" w:after="0"/>
              <w:ind w:left="790" w:hanging="425"/>
              <w:rPr>
                <w:rFonts w:ascii="Arial" w:hAnsi="Arial" w:cs="Arial"/>
                <w:sz w:val="20"/>
                <w:szCs w:val="20"/>
                <w:lang w:eastAsia="en-US"/>
              </w:rPr>
            </w:pPr>
            <w:r>
              <w:rPr>
                <w:rFonts w:ascii="Arial" w:hAnsi="Arial" w:cs="Arial"/>
                <w:sz w:val="20"/>
                <w:szCs w:val="20"/>
                <w:lang w:eastAsia="en-US"/>
              </w:rPr>
              <w:t xml:space="preserve">Projekt jest zgodny z </w:t>
            </w:r>
            <w:r w:rsidR="00803394">
              <w:rPr>
                <w:rFonts w:ascii="Arial" w:hAnsi="Arial" w:cs="Arial"/>
                <w:sz w:val="20"/>
                <w:szCs w:val="20"/>
                <w:lang w:eastAsia="en-US"/>
              </w:rPr>
              <w:t>Konwencj</w:t>
            </w:r>
            <w:r>
              <w:rPr>
                <w:rFonts w:ascii="Arial" w:hAnsi="Arial" w:cs="Arial"/>
                <w:sz w:val="20"/>
                <w:szCs w:val="20"/>
                <w:lang w:eastAsia="en-US"/>
              </w:rPr>
              <w:t>ą</w:t>
            </w:r>
            <w:r w:rsidR="00803394">
              <w:rPr>
                <w:rFonts w:ascii="Arial" w:hAnsi="Arial" w:cs="Arial"/>
                <w:sz w:val="20"/>
                <w:szCs w:val="20"/>
                <w:lang w:eastAsia="en-US"/>
              </w:rPr>
              <w:t xml:space="preserve"> o Prawach Osób Niepełnosprawnych</w:t>
            </w:r>
            <w:r>
              <w:rPr>
                <w:rFonts w:ascii="Arial" w:hAnsi="Arial" w:cs="Arial"/>
                <w:sz w:val="20"/>
                <w:szCs w:val="20"/>
                <w:lang w:eastAsia="en-US"/>
              </w:rPr>
              <w:t xml:space="preserve"> co do jego zakresu i sposobu realizacji; z informacji zawartych we wniosku o dofinansowanie wynika brak sprzeczności z wymogami ww. dokumentu lub też zakres i zawartość projektu są neutralne wobec tych wymogów</w:t>
            </w:r>
            <w:r w:rsidR="00803394">
              <w:rPr>
                <w:rFonts w:ascii="Arial" w:hAnsi="Arial" w:cs="Arial"/>
                <w:sz w:val="20"/>
                <w:szCs w:val="20"/>
                <w:lang w:eastAsia="en-US"/>
              </w:rPr>
              <w:t xml:space="preserve">. </w:t>
            </w:r>
          </w:p>
          <w:p w14:paraId="48873EFA" w14:textId="4A23E694" w:rsidR="002B7643" w:rsidRPr="00143236" w:rsidRDefault="00201193" w:rsidP="00201193">
            <w:pPr>
              <w:pStyle w:val="Akapitzlist"/>
              <w:numPr>
                <w:ilvl w:val="1"/>
                <w:numId w:val="29"/>
              </w:numPr>
              <w:spacing w:before="120" w:after="0"/>
              <w:ind w:left="790" w:hanging="425"/>
              <w:rPr>
                <w:rFonts w:ascii="Arial" w:hAnsi="Arial" w:cs="Arial"/>
                <w:sz w:val="20"/>
                <w:szCs w:val="20"/>
                <w:lang w:eastAsia="en-US"/>
              </w:rPr>
            </w:pPr>
            <w:r>
              <w:rPr>
                <w:rFonts w:ascii="Arial" w:hAnsi="Arial" w:cs="Arial"/>
                <w:sz w:val="20"/>
                <w:szCs w:val="20"/>
                <w:lang w:eastAsia="en-US"/>
              </w:rPr>
              <w:t>Projekt jest zgodny z zasadą równości kobiet i mężczyzn; w opisie projektu zostały zawarte informacje, które potwierdzają istnienie lub brak istniejących barier równościowych w obszarze realizacji projektu.</w:t>
            </w:r>
          </w:p>
          <w:p w14:paraId="015BA62F" w14:textId="33BDCA30" w:rsidR="002B7643" w:rsidRDefault="00803394" w:rsidP="00143236">
            <w:pPr>
              <w:pStyle w:val="Akapitzlist"/>
              <w:numPr>
                <w:ilvl w:val="1"/>
                <w:numId w:val="29"/>
              </w:numPr>
              <w:spacing w:before="120" w:after="0"/>
              <w:ind w:left="790" w:hanging="425"/>
              <w:rPr>
                <w:rFonts w:ascii="Arial" w:hAnsi="Arial" w:cs="Arial"/>
                <w:sz w:val="20"/>
                <w:szCs w:val="20"/>
                <w:lang w:eastAsia="en-US"/>
              </w:rPr>
            </w:pPr>
            <w:r w:rsidRPr="00143236">
              <w:rPr>
                <w:rFonts w:ascii="Arial" w:hAnsi="Arial" w:cs="Arial"/>
                <w:sz w:val="20"/>
                <w:szCs w:val="20"/>
                <w:lang w:eastAsia="en-US"/>
              </w:rPr>
              <w:t>Projekt jest zgodny z zasadą</w:t>
            </w:r>
            <w:r w:rsidR="002B7643" w:rsidRPr="00143236">
              <w:rPr>
                <w:rFonts w:ascii="Arial" w:hAnsi="Arial" w:cs="Arial"/>
                <w:sz w:val="20"/>
                <w:szCs w:val="20"/>
                <w:lang w:eastAsia="en-US"/>
              </w:rPr>
              <w:t xml:space="preserve"> horyzontalną </w:t>
            </w:r>
            <w:r w:rsidRPr="00143236">
              <w:rPr>
                <w:rFonts w:ascii="Arial" w:hAnsi="Arial" w:cs="Arial"/>
                <w:sz w:val="20"/>
                <w:szCs w:val="20"/>
                <w:lang w:eastAsia="en-US"/>
              </w:rPr>
              <w:t xml:space="preserve">równości </w:t>
            </w:r>
            <w:r w:rsidR="002B7643" w:rsidRPr="00143236">
              <w:rPr>
                <w:rFonts w:ascii="Arial" w:hAnsi="Arial" w:cs="Arial"/>
                <w:sz w:val="20"/>
                <w:szCs w:val="20"/>
                <w:lang w:eastAsia="en-US"/>
              </w:rPr>
              <w:t>szans i niedyskryminacji, w tym dostępności dla osób z niepełnosprawnościami; projekt został przygotowany i będzie realizowany na każdym etapie zgodnie z zasadą ró</w:t>
            </w:r>
            <w:r w:rsidR="002B7643" w:rsidRPr="002B7643">
              <w:rPr>
                <w:rFonts w:ascii="Arial" w:hAnsi="Arial" w:cs="Arial"/>
                <w:sz w:val="20"/>
                <w:szCs w:val="20"/>
                <w:lang w:eastAsia="en-US"/>
              </w:rPr>
              <w:t xml:space="preserve">wności szans </w:t>
            </w:r>
            <w:r w:rsidR="002B7643" w:rsidRPr="002B7643">
              <w:rPr>
                <w:rFonts w:ascii="Arial" w:hAnsi="Arial" w:cs="Arial"/>
                <w:sz w:val="20"/>
                <w:szCs w:val="20"/>
                <w:lang w:eastAsia="en-US"/>
              </w:rPr>
              <w:lastRenderedPageBreak/>
              <w:t xml:space="preserve">i niedyskryminacji, a </w:t>
            </w:r>
            <w:r w:rsidR="002B7643" w:rsidRPr="00143236">
              <w:rPr>
                <w:rFonts w:ascii="Arial" w:hAnsi="Arial" w:cs="Arial"/>
                <w:sz w:val="20"/>
                <w:szCs w:val="20"/>
                <w:lang w:eastAsia="en-US"/>
              </w:rPr>
              <w:t xml:space="preserve">wszystkie produkty projektu są dostępne dla wszystkich użytkowników, w tym dla osób z niepełnosprawnościami, bez jakiejkolwiek dyskryminacji. </w:t>
            </w:r>
          </w:p>
          <w:p w14:paraId="332DF652" w14:textId="77777777" w:rsidR="002B7643" w:rsidRDefault="002B7643" w:rsidP="00143236">
            <w:pPr>
              <w:pStyle w:val="Akapitzlist"/>
              <w:numPr>
                <w:ilvl w:val="1"/>
                <w:numId w:val="29"/>
              </w:numPr>
              <w:spacing w:before="120" w:after="0"/>
              <w:ind w:left="790" w:hanging="425"/>
              <w:rPr>
                <w:rFonts w:ascii="Arial" w:hAnsi="Arial" w:cs="Arial"/>
                <w:sz w:val="20"/>
                <w:szCs w:val="20"/>
                <w:lang w:eastAsia="en-US"/>
              </w:rPr>
            </w:pPr>
            <w:r w:rsidRPr="00143236">
              <w:rPr>
                <w:rFonts w:ascii="Arial" w:hAnsi="Arial" w:cs="Arial"/>
                <w:sz w:val="20"/>
                <w:szCs w:val="20"/>
                <w:lang w:eastAsia="en-US"/>
              </w:rPr>
              <w:t>Wnioskodawca dokonał analizy projektu pod kątem potencjalnego wpływu finansowanych działań i ich efektów na sytuację osób z niepełnosprawnościami lub innych osób o cechach, które mogą stanowić przesłanki dyskryminacji</w:t>
            </w:r>
            <w:r w:rsidRPr="002B7643">
              <w:rPr>
                <w:rFonts w:ascii="Arial" w:hAnsi="Arial" w:cs="Arial"/>
                <w:sz w:val="20"/>
                <w:szCs w:val="20"/>
                <w:lang w:eastAsia="en-US"/>
              </w:rPr>
              <w:t>;</w:t>
            </w:r>
            <w:r>
              <w:t xml:space="preserve"> </w:t>
            </w:r>
            <w:r w:rsidRPr="002B7643">
              <w:rPr>
                <w:rFonts w:ascii="Arial" w:hAnsi="Arial" w:cs="Arial"/>
                <w:sz w:val="20"/>
                <w:szCs w:val="20"/>
                <w:lang w:eastAsia="en-US"/>
              </w:rPr>
              <w:t>w</w:t>
            </w:r>
            <w:r w:rsidRPr="00143236">
              <w:rPr>
                <w:rFonts w:ascii="Arial" w:hAnsi="Arial" w:cs="Arial"/>
                <w:sz w:val="20"/>
                <w:szCs w:val="20"/>
                <w:lang w:eastAsia="en-US"/>
              </w:rPr>
              <w:t xml:space="preserve"> przypadku projektu, którego produkty/usługi nie mają bezpośrednich użytkowników dopuszczalne jest uznanie, że mają one charakter neutralny wobec zasady równości szans i niedyskryminacji</w:t>
            </w:r>
            <w:r>
              <w:rPr>
                <w:rFonts w:ascii="Arial" w:hAnsi="Arial" w:cs="Arial"/>
                <w:sz w:val="20"/>
                <w:szCs w:val="20"/>
                <w:lang w:eastAsia="en-US"/>
              </w:rPr>
              <w:t xml:space="preserve"> – </w:t>
            </w:r>
            <w:r w:rsidRPr="002B7643">
              <w:rPr>
                <w:rFonts w:ascii="Arial" w:hAnsi="Arial" w:cs="Arial"/>
                <w:sz w:val="20"/>
                <w:szCs w:val="20"/>
                <w:lang w:eastAsia="en-US"/>
              </w:rPr>
              <w:t>w</w:t>
            </w:r>
            <w:r w:rsidRPr="00143236">
              <w:rPr>
                <w:rFonts w:ascii="Arial" w:hAnsi="Arial" w:cs="Arial"/>
                <w:sz w:val="20"/>
                <w:szCs w:val="20"/>
                <w:lang w:eastAsia="en-US"/>
              </w:rPr>
              <w:t xml:space="preserve">ówczas Wnioskodawca </w:t>
            </w:r>
            <w:r>
              <w:rPr>
                <w:rFonts w:ascii="Arial" w:hAnsi="Arial" w:cs="Arial"/>
                <w:sz w:val="20"/>
                <w:szCs w:val="20"/>
                <w:lang w:eastAsia="en-US"/>
              </w:rPr>
              <w:t xml:space="preserve">ma obowiązek </w:t>
            </w:r>
            <w:r w:rsidRPr="002B7643">
              <w:rPr>
                <w:rFonts w:ascii="Arial" w:hAnsi="Arial" w:cs="Arial"/>
                <w:sz w:val="20"/>
                <w:szCs w:val="20"/>
                <w:lang w:eastAsia="en-US"/>
              </w:rPr>
              <w:t>wykazać</w:t>
            </w:r>
            <w:r w:rsidRPr="00143236">
              <w:rPr>
                <w:rFonts w:ascii="Arial" w:hAnsi="Arial" w:cs="Arial"/>
                <w:sz w:val="20"/>
                <w:szCs w:val="20"/>
                <w:lang w:eastAsia="en-US"/>
              </w:rPr>
              <w:t xml:space="preserve"> we wniosku, że dostępność nie dotyczy danego produktu/usługi.  </w:t>
            </w:r>
          </w:p>
          <w:p w14:paraId="0D017FD8" w14:textId="02A4D7BC" w:rsidR="002B7643" w:rsidRDefault="002B7643" w:rsidP="00143236">
            <w:pPr>
              <w:pStyle w:val="Akapitzlist"/>
              <w:numPr>
                <w:ilvl w:val="1"/>
                <w:numId w:val="29"/>
              </w:numPr>
              <w:spacing w:before="120" w:after="0"/>
              <w:ind w:left="790" w:hanging="425"/>
              <w:rPr>
                <w:rFonts w:ascii="Arial" w:hAnsi="Arial" w:cs="Arial"/>
                <w:sz w:val="20"/>
                <w:szCs w:val="20"/>
                <w:lang w:eastAsia="en-US"/>
              </w:rPr>
            </w:pPr>
            <w:r w:rsidRPr="002B7643">
              <w:rPr>
                <w:rFonts w:ascii="Arial" w:hAnsi="Arial" w:cs="Arial"/>
                <w:sz w:val="20"/>
                <w:szCs w:val="20"/>
                <w:lang w:eastAsia="en-US"/>
              </w:rPr>
              <w:t>W</w:t>
            </w:r>
            <w:r w:rsidRPr="00143236">
              <w:rPr>
                <w:rFonts w:ascii="Arial" w:hAnsi="Arial" w:cs="Arial"/>
                <w:sz w:val="20"/>
                <w:szCs w:val="20"/>
                <w:lang w:eastAsia="en-US"/>
              </w:rPr>
              <w:t xml:space="preserve"> toku realizacji projektu zasada równości szans i  niedyskryminacji ze względu na płeć, rasę, kolor skóry, pochodzenie etniczne lub społeczne, cechy genetyczne, język, religię lub przekonania, poglądy polityczne lub wszelkie inne poglądy, przynależność do mniejszości narodowej, majątek, urodzenie, niepełnosprawność, wiek lub orientację seksualną nie zostanie naruszona</w:t>
            </w:r>
            <w:r>
              <w:rPr>
                <w:rFonts w:ascii="Arial" w:hAnsi="Arial" w:cs="Arial"/>
                <w:sz w:val="20"/>
                <w:szCs w:val="20"/>
                <w:lang w:eastAsia="en-US"/>
              </w:rPr>
              <w:t>.</w:t>
            </w:r>
          </w:p>
          <w:p w14:paraId="08F4F5D5" w14:textId="79E02DDE" w:rsidR="002B7643" w:rsidRPr="00143236" w:rsidRDefault="00201193" w:rsidP="00143236">
            <w:pPr>
              <w:pStyle w:val="Akapitzlist"/>
              <w:numPr>
                <w:ilvl w:val="1"/>
                <w:numId w:val="29"/>
              </w:numPr>
              <w:spacing w:before="120" w:after="0"/>
              <w:ind w:left="790" w:hanging="425"/>
              <w:rPr>
                <w:rFonts w:ascii="Arial" w:hAnsi="Arial" w:cs="Arial"/>
                <w:sz w:val="20"/>
                <w:szCs w:val="20"/>
                <w:lang w:eastAsia="en-US"/>
              </w:rPr>
            </w:pPr>
            <w:r w:rsidRPr="00143236">
              <w:rPr>
                <w:rFonts w:ascii="Arial" w:eastAsiaTheme="minorHAnsi" w:hAnsi="Arial" w:cs="Arial"/>
                <w:sz w:val="20"/>
                <w:szCs w:val="20"/>
                <w:lang w:eastAsia="en-US"/>
              </w:rPr>
              <w:t xml:space="preserve">Wszystkie produkty projektu będą dostępne dla osób z niepełnosprawnościami zgodnie ze standardami dostępności adekwatnymi do zakresu realizowanego projektu (w tym z koncepcją uniwersalnego projektowania), stanowiącymi załącznik do </w:t>
            </w:r>
            <w:r w:rsidRPr="00143236">
              <w:rPr>
                <w:rFonts w:ascii="Arial" w:eastAsiaTheme="minorHAnsi" w:hAnsi="Arial" w:cs="Arial"/>
                <w:i/>
                <w:sz w:val="20"/>
                <w:szCs w:val="20"/>
                <w:lang w:eastAsia="en-US"/>
              </w:rPr>
              <w:t>Wytycznych w zakresie realizacji zasad równościowych w ramach funduszy unijnych na lata 2021-2027</w:t>
            </w:r>
            <w:r w:rsidRPr="00143236">
              <w:rPr>
                <w:rFonts w:ascii="Arial" w:eastAsiaTheme="minorHAnsi" w:hAnsi="Arial" w:cs="Arial"/>
                <w:sz w:val="20"/>
                <w:szCs w:val="20"/>
                <w:lang w:eastAsia="en-US"/>
              </w:rPr>
              <w:t xml:space="preserve"> lub w uzasadnionych i opisanych we wniosku przypadkach wnioskodawca wykazał neutralność produktu/usługi projektu w rozumieniu tych </w:t>
            </w:r>
            <w:r w:rsidRPr="00143236">
              <w:rPr>
                <w:rFonts w:ascii="Arial" w:eastAsiaTheme="minorHAnsi" w:hAnsi="Arial" w:cs="Arial"/>
                <w:i/>
                <w:sz w:val="20"/>
                <w:szCs w:val="20"/>
                <w:lang w:eastAsia="en-US"/>
              </w:rPr>
              <w:t>Wytycznych</w:t>
            </w:r>
            <w:r w:rsidRPr="00143236">
              <w:rPr>
                <w:rFonts w:ascii="Arial" w:eastAsiaTheme="minorHAnsi" w:hAnsi="Arial" w:cs="Arial"/>
                <w:sz w:val="20"/>
                <w:szCs w:val="20"/>
                <w:lang w:eastAsia="en-US"/>
              </w:rPr>
              <w:t>, w tym niemożność spełnienia wszystkich standardów dostępności.</w:t>
            </w:r>
          </w:p>
          <w:p w14:paraId="016B6724" w14:textId="77777777" w:rsidR="00BB2D19" w:rsidRDefault="00803394" w:rsidP="00BB2D19">
            <w:pPr>
              <w:pStyle w:val="Akapitzlist"/>
              <w:numPr>
                <w:ilvl w:val="1"/>
                <w:numId w:val="29"/>
              </w:numPr>
              <w:spacing w:before="120" w:after="0"/>
              <w:ind w:left="790" w:hanging="425"/>
              <w:rPr>
                <w:rFonts w:ascii="Arial" w:hAnsi="Arial" w:cs="Arial"/>
                <w:sz w:val="20"/>
                <w:szCs w:val="20"/>
                <w:lang w:eastAsia="en-US"/>
              </w:rPr>
            </w:pPr>
            <w:r w:rsidRPr="007C74F2">
              <w:rPr>
                <w:rFonts w:ascii="Arial" w:hAnsi="Arial" w:cs="Arial"/>
                <w:sz w:val="20"/>
                <w:szCs w:val="20"/>
                <w:lang w:eastAsia="en-US"/>
              </w:rPr>
              <w:t>Projekt jest zgodny z zasadą zrównoważonego rozwoju i zasadą „nie czyń poważnych szkód”</w:t>
            </w:r>
            <w:r w:rsidR="008A27B3">
              <w:rPr>
                <w:rFonts w:ascii="Arial" w:hAnsi="Arial" w:cs="Arial"/>
                <w:sz w:val="20"/>
                <w:szCs w:val="20"/>
                <w:lang w:eastAsia="en-US"/>
              </w:rPr>
              <w:t xml:space="preserve"> (zasada DNSH)</w:t>
            </w:r>
            <w:r w:rsidRPr="007C74F2">
              <w:rPr>
                <w:rFonts w:ascii="Arial" w:hAnsi="Arial" w:cs="Arial"/>
                <w:sz w:val="20"/>
                <w:szCs w:val="20"/>
                <w:lang w:eastAsia="en-US"/>
              </w:rPr>
              <w:t xml:space="preserve">; opis projektu </w:t>
            </w:r>
            <w:r>
              <w:rPr>
                <w:rFonts w:ascii="Arial" w:hAnsi="Arial" w:cs="Arial"/>
                <w:sz w:val="20"/>
                <w:szCs w:val="20"/>
                <w:lang w:eastAsia="en-US"/>
              </w:rPr>
              <w:t xml:space="preserve">określa sposób </w:t>
            </w:r>
            <w:r w:rsidR="008A27B3">
              <w:rPr>
                <w:rFonts w:ascii="Arial" w:hAnsi="Arial" w:cs="Arial"/>
                <w:sz w:val="20"/>
                <w:szCs w:val="20"/>
                <w:lang w:eastAsia="en-US"/>
              </w:rPr>
              <w:t>realizacji zasady</w:t>
            </w:r>
            <w:r w:rsidRPr="007C74F2">
              <w:rPr>
                <w:rFonts w:ascii="Arial" w:hAnsi="Arial" w:cs="Arial"/>
                <w:sz w:val="20"/>
                <w:szCs w:val="20"/>
                <w:lang w:eastAsia="en-US"/>
              </w:rPr>
              <w:t xml:space="preserve"> zrównoważonego rozwoju;</w:t>
            </w:r>
            <w:r>
              <w:rPr>
                <w:rFonts w:ascii="Arial" w:hAnsi="Arial" w:cs="Arial"/>
                <w:sz w:val="20"/>
                <w:szCs w:val="20"/>
                <w:lang w:eastAsia="en-US"/>
              </w:rPr>
              <w:t xml:space="preserve"> </w:t>
            </w:r>
            <w:r w:rsidRPr="007C74F2">
              <w:rPr>
                <w:rFonts w:ascii="Arial" w:hAnsi="Arial" w:cs="Arial"/>
                <w:sz w:val="20"/>
                <w:szCs w:val="20"/>
                <w:lang w:eastAsia="en-US"/>
              </w:rPr>
              <w:t>działa</w:t>
            </w:r>
            <w:r>
              <w:rPr>
                <w:rFonts w:ascii="Arial" w:hAnsi="Arial" w:cs="Arial"/>
                <w:sz w:val="20"/>
                <w:szCs w:val="20"/>
                <w:lang w:eastAsia="en-US"/>
              </w:rPr>
              <w:t>ń</w:t>
            </w:r>
            <w:r w:rsidRPr="007C74F2">
              <w:rPr>
                <w:rFonts w:ascii="Arial" w:hAnsi="Arial" w:cs="Arial"/>
                <w:sz w:val="20"/>
                <w:szCs w:val="20"/>
                <w:lang w:eastAsia="en-US"/>
              </w:rPr>
              <w:t xml:space="preserve"> na rzecz celów porozumienia paryskiego</w:t>
            </w:r>
            <w:r>
              <w:rPr>
                <w:rFonts w:ascii="Arial" w:hAnsi="Arial" w:cs="Arial"/>
                <w:sz w:val="20"/>
                <w:szCs w:val="20"/>
                <w:lang w:eastAsia="en-US"/>
              </w:rPr>
              <w:t xml:space="preserve"> oraz </w:t>
            </w:r>
            <w:r w:rsidRPr="007C74F2">
              <w:rPr>
                <w:rFonts w:ascii="Arial" w:hAnsi="Arial" w:cs="Arial"/>
                <w:sz w:val="20"/>
                <w:szCs w:val="20"/>
                <w:lang w:eastAsia="en-US"/>
              </w:rPr>
              <w:t xml:space="preserve">że jego </w:t>
            </w:r>
            <w:r w:rsidRPr="007C74F2">
              <w:rPr>
                <w:rFonts w:ascii="Arial" w:hAnsi="Arial" w:cs="Arial"/>
                <w:sz w:val="20"/>
                <w:szCs w:val="20"/>
                <w:lang w:eastAsia="en-US"/>
              </w:rPr>
              <w:lastRenderedPageBreak/>
              <w:t xml:space="preserve">realizacja nie spowoduje znaczących szkód w odniesieniu do </w:t>
            </w:r>
            <w:r w:rsidR="008A27B3">
              <w:rPr>
                <w:rFonts w:ascii="Arial" w:hAnsi="Arial" w:cs="Arial"/>
                <w:sz w:val="20"/>
                <w:szCs w:val="20"/>
                <w:lang w:eastAsia="en-US"/>
              </w:rPr>
              <w:t>wszystkich</w:t>
            </w:r>
            <w:r w:rsidRPr="007C74F2">
              <w:rPr>
                <w:rFonts w:ascii="Arial" w:hAnsi="Arial" w:cs="Arial"/>
                <w:sz w:val="20"/>
                <w:szCs w:val="20"/>
                <w:lang w:eastAsia="en-US"/>
              </w:rPr>
              <w:t xml:space="preserve"> celów zasady DNSH</w:t>
            </w:r>
            <w:r>
              <w:rPr>
                <w:rFonts w:ascii="Arial" w:hAnsi="Arial" w:cs="Arial"/>
                <w:sz w:val="20"/>
                <w:szCs w:val="20"/>
                <w:lang w:eastAsia="en-US"/>
              </w:rPr>
              <w:t>.</w:t>
            </w:r>
          </w:p>
          <w:p w14:paraId="42636ED5" w14:textId="49E06DA9" w:rsidR="00BB2D19" w:rsidRDefault="0033681C" w:rsidP="00BB2D19">
            <w:pPr>
              <w:pStyle w:val="Akapitzlist"/>
              <w:numPr>
                <w:ilvl w:val="1"/>
                <w:numId w:val="29"/>
              </w:numPr>
              <w:spacing w:before="120" w:after="0"/>
              <w:ind w:left="790" w:hanging="425"/>
              <w:rPr>
                <w:rFonts w:ascii="Arial" w:hAnsi="Arial" w:cs="Arial"/>
                <w:sz w:val="20"/>
                <w:szCs w:val="20"/>
                <w:lang w:eastAsia="en-US"/>
              </w:rPr>
            </w:pPr>
            <w:r>
              <w:rPr>
                <w:rFonts w:ascii="Arial" w:hAnsi="Arial" w:cs="Arial"/>
                <w:sz w:val="20"/>
                <w:szCs w:val="20"/>
                <w:lang w:eastAsia="en-US"/>
              </w:rPr>
              <w:t xml:space="preserve">Wnioskodawca będący </w:t>
            </w:r>
            <w:r w:rsidRPr="00057D24">
              <w:rPr>
                <w:rFonts w:ascii="Arial" w:hAnsi="Arial" w:cs="Arial"/>
                <w:sz w:val="20"/>
                <w:szCs w:val="20"/>
                <w:lang w:eastAsia="en-US"/>
              </w:rPr>
              <w:t>jednostk</w:t>
            </w:r>
            <w:r>
              <w:rPr>
                <w:rFonts w:ascii="Arial" w:hAnsi="Arial" w:cs="Arial"/>
                <w:sz w:val="20"/>
                <w:szCs w:val="20"/>
                <w:lang w:eastAsia="en-US"/>
              </w:rPr>
              <w:t>ą</w:t>
            </w:r>
            <w:r w:rsidRPr="00057D24">
              <w:rPr>
                <w:rFonts w:ascii="Arial" w:hAnsi="Arial" w:cs="Arial"/>
                <w:sz w:val="20"/>
                <w:szCs w:val="20"/>
                <w:lang w:eastAsia="en-US"/>
              </w:rPr>
              <w:t xml:space="preserve"> samorządu terytorialnego</w:t>
            </w:r>
            <w:r>
              <w:rPr>
                <w:rFonts w:ascii="Arial" w:hAnsi="Arial" w:cs="Arial"/>
                <w:sz w:val="20"/>
                <w:szCs w:val="20"/>
                <w:lang w:eastAsia="en-US"/>
              </w:rPr>
              <w:t xml:space="preserve"> </w:t>
            </w:r>
            <w:r w:rsidRPr="00057D24">
              <w:rPr>
                <w:rFonts w:ascii="Arial" w:hAnsi="Arial" w:cs="Arial"/>
                <w:sz w:val="20"/>
                <w:szCs w:val="20"/>
                <w:lang w:eastAsia="en-US"/>
              </w:rPr>
              <w:t>(lub podmiot przez nią kontrolowan</w:t>
            </w:r>
            <w:r>
              <w:rPr>
                <w:rFonts w:ascii="Arial" w:hAnsi="Arial" w:cs="Arial"/>
                <w:sz w:val="20"/>
                <w:szCs w:val="20"/>
                <w:lang w:eastAsia="en-US"/>
              </w:rPr>
              <w:t>y</w:t>
            </w:r>
            <w:r w:rsidRPr="00057D24">
              <w:rPr>
                <w:rFonts w:ascii="Arial" w:hAnsi="Arial" w:cs="Arial"/>
                <w:sz w:val="20"/>
                <w:szCs w:val="20"/>
                <w:lang w:eastAsia="en-US"/>
              </w:rPr>
              <w:t xml:space="preserve"> lub od niej zależn</w:t>
            </w:r>
            <w:r>
              <w:rPr>
                <w:rFonts w:ascii="Arial" w:hAnsi="Arial" w:cs="Arial"/>
                <w:sz w:val="20"/>
                <w:szCs w:val="20"/>
                <w:lang w:eastAsia="en-US"/>
              </w:rPr>
              <w:t>y</w:t>
            </w:r>
            <w:r w:rsidRPr="00057D24">
              <w:rPr>
                <w:rFonts w:ascii="Arial" w:hAnsi="Arial" w:cs="Arial"/>
                <w:sz w:val="20"/>
                <w:szCs w:val="20"/>
                <w:lang w:eastAsia="en-US"/>
              </w:rPr>
              <w:t xml:space="preserve">) nie </w:t>
            </w:r>
            <w:r>
              <w:rPr>
                <w:rFonts w:ascii="Arial" w:hAnsi="Arial" w:cs="Arial"/>
                <w:sz w:val="20"/>
                <w:szCs w:val="20"/>
                <w:lang w:eastAsia="en-US"/>
              </w:rPr>
              <w:t>przyjął</w:t>
            </w:r>
            <w:r w:rsidRPr="00057D24">
              <w:rPr>
                <w:rFonts w:ascii="Arial" w:hAnsi="Arial" w:cs="Arial"/>
                <w:sz w:val="20"/>
                <w:szCs w:val="20"/>
                <w:lang w:eastAsia="en-US"/>
              </w:rPr>
              <w:t xml:space="preserve"> dyskryminując</w:t>
            </w:r>
            <w:r>
              <w:rPr>
                <w:rFonts w:ascii="Arial" w:hAnsi="Arial" w:cs="Arial"/>
                <w:sz w:val="20"/>
                <w:szCs w:val="20"/>
                <w:lang w:eastAsia="en-US"/>
              </w:rPr>
              <w:t>ych</w:t>
            </w:r>
            <w:r w:rsidRPr="00057D24">
              <w:rPr>
                <w:rFonts w:ascii="Arial" w:hAnsi="Arial" w:cs="Arial"/>
                <w:sz w:val="20"/>
                <w:szCs w:val="20"/>
                <w:lang w:eastAsia="en-US"/>
              </w:rPr>
              <w:t xml:space="preserve"> ak</w:t>
            </w:r>
            <w:r>
              <w:rPr>
                <w:rFonts w:ascii="Arial" w:hAnsi="Arial" w:cs="Arial"/>
                <w:sz w:val="20"/>
                <w:szCs w:val="20"/>
                <w:lang w:eastAsia="en-US"/>
              </w:rPr>
              <w:t>tów</w:t>
            </w:r>
            <w:r w:rsidRPr="00057D24">
              <w:rPr>
                <w:rFonts w:ascii="Arial" w:hAnsi="Arial" w:cs="Arial"/>
                <w:sz w:val="20"/>
                <w:szCs w:val="20"/>
                <w:lang w:eastAsia="en-US"/>
              </w:rPr>
              <w:t xml:space="preserve"> prawn</w:t>
            </w:r>
            <w:r>
              <w:rPr>
                <w:rFonts w:ascii="Arial" w:hAnsi="Arial" w:cs="Arial"/>
                <w:sz w:val="20"/>
                <w:szCs w:val="20"/>
                <w:lang w:eastAsia="en-US"/>
              </w:rPr>
              <w:t>ych</w:t>
            </w:r>
            <w:r w:rsidRPr="00057D24">
              <w:rPr>
                <w:rFonts w:ascii="Arial" w:hAnsi="Arial" w:cs="Arial"/>
                <w:sz w:val="20"/>
                <w:szCs w:val="20"/>
                <w:lang w:eastAsia="en-US"/>
              </w:rPr>
              <w:t>.</w:t>
            </w:r>
          </w:p>
          <w:p w14:paraId="05B7BA53" w14:textId="04541627" w:rsidR="00CE6336" w:rsidRPr="00BB2D19" w:rsidRDefault="00CE6336" w:rsidP="00BB2D19">
            <w:pPr>
              <w:pStyle w:val="Akapitzlist"/>
              <w:numPr>
                <w:ilvl w:val="1"/>
                <w:numId w:val="29"/>
              </w:numPr>
              <w:spacing w:before="120" w:after="0"/>
              <w:ind w:left="790" w:hanging="425"/>
              <w:rPr>
                <w:rFonts w:ascii="Arial" w:hAnsi="Arial" w:cs="Arial"/>
                <w:sz w:val="20"/>
                <w:szCs w:val="20"/>
                <w:lang w:eastAsia="en-US"/>
              </w:rPr>
            </w:pPr>
            <w:r>
              <w:rPr>
                <w:rFonts w:ascii="Arial" w:hAnsi="Arial" w:cs="Arial"/>
                <w:sz w:val="20"/>
                <w:szCs w:val="20"/>
                <w:lang w:eastAsia="en-US"/>
              </w:rPr>
              <w:t>Wyb</w:t>
            </w:r>
            <w:r w:rsidR="00080B5C">
              <w:rPr>
                <w:rFonts w:ascii="Arial" w:hAnsi="Arial" w:cs="Arial"/>
                <w:sz w:val="20"/>
                <w:szCs w:val="20"/>
                <w:lang w:eastAsia="en-US"/>
              </w:rPr>
              <w:t>ó</w:t>
            </w:r>
            <w:r>
              <w:rPr>
                <w:rFonts w:ascii="Arial" w:hAnsi="Arial" w:cs="Arial"/>
                <w:sz w:val="20"/>
                <w:szCs w:val="20"/>
                <w:lang w:eastAsia="en-US"/>
              </w:rPr>
              <w:t>r i realizacja projektu jest zgodna z zapisami ustawy PZP, w tym uwzględnia zielone zamówienia promujące aspekty środowiskowe i społeczne  oraz wytycznymi ministra właściwego ds. rozwoju regionalnego tj. Wytycznymi dotyczącymi kwalifikowalności wydatków na lata 2021-2027, w wersji aktualnej na dzień rozpoczęcia naboru wniosków o dofinansowanie.</w:t>
            </w:r>
          </w:p>
          <w:p w14:paraId="349F7C83" w14:textId="1EDF6FBC" w:rsidR="00F25D5C" w:rsidRPr="00BB2D19" w:rsidRDefault="00F25D5C" w:rsidP="00BB2D19">
            <w:pPr>
              <w:spacing w:before="120" w:after="0"/>
              <w:rPr>
                <w:rFonts w:ascii="Arial" w:hAnsi="Arial" w:cs="Arial"/>
                <w:sz w:val="20"/>
                <w:szCs w:val="20"/>
                <w:lang w:eastAsia="en-US"/>
              </w:rPr>
            </w:pPr>
          </w:p>
        </w:tc>
        <w:tc>
          <w:tcPr>
            <w:tcW w:w="4731" w:type="dxa"/>
            <w:tcBorders>
              <w:top w:val="single" w:sz="4" w:space="0" w:color="auto"/>
              <w:left w:val="single" w:sz="4" w:space="0" w:color="auto"/>
              <w:bottom w:val="single" w:sz="4" w:space="0" w:color="auto"/>
              <w:right w:val="single" w:sz="4" w:space="0" w:color="auto"/>
            </w:tcBorders>
            <w:hideMark/>
          </w:tcPr>
          <w:p w14:paraId="5B8E9D07" w14:textId="77777777" w:rsidR="00977DB5" w:rsidRPr="00977DB5" w:rsidRDefault="00977DB5">
            <w:pPr>
              <w:spacing w:before="40" w:after="40" w:line="240" w:lineRule="auto"/>
              <w:rPr>
                <w:rFonts w:ascii="Arial" w:hAnsi="Arial" w:cs="Arial"/>
                <w:sz w:val="20"/>
                <w:szCs w:val="20"/>
                <w:lang w:eastAsia="en-US"/>
              </w:rPr>
            </w:pPr>
            <w:r w:rsidRPr="00977DB5">
              <w:rPr>
                <w:rFonts w:ascii="Arial" w:hAnsi="Arial" w:cs="Arial"/>
                <w:sz w:val="20"/>
                <w:szCs w:val="20"/>
                <w:lang w:eastAsia="en-US"/>
              </w:rPr>
              <w:lastRenderedPageBreak/>
              <w:t xml:space="preserve">Spełnienie kryterium jest konieczne do przyznania dofinansowania. </w:t>
            </w:r>
          </w:p>
          <w:p w14:paraId="2040B1FB" w14:textId="77777777" w:rsidR="00673A24" w:rsidRDefault="00673A24">
            <w:pPr>
              <w:spacing w:before="40" w:after="40" w:line="240" w:lineRule="auto"/>
              <w:rPr>
                <w:rFonts w:ascii="Arial" w:hAnsi="Arial" w:cs="Arial"/>
                <w:sz w:val="20"/>
                <w:szCs w:val="20"/>
                <w:lang w:eastAsia="en-US"/>
              </w:rPr>
            </w:pPr>
            <w:r w:rsidRPr="00D35194">
              <w:rPr>
                <w:rFonts w:ascii="Arial" w:hAnsi="Arial" w:cs="Arial"/>
                <w:sz w:val="20"/>
                <w:szCs w:val="20"/>
                <w:lang w:eastAsia="en-US"/>
              </w:rPr>
              <w:t xml:space="preserve">Wnioskodawca </w:t>
            </w:r>
            <w:r>
              <w:rPr>
                <w:rFonts w:ascii="Arial" w:hAnsi="Arial" w:cs="Arial"/>
                <w:sz w:val="20"/>
                <w:szCs w:val="20"/>
                <w:lang w:eastAsia="en-US"/>
              </w:rPr>
              <w:t xml:space="preserve">ma </w:t>
            </w:r>
            <w:r w:rsidRPr="00D35194">
              <w:rPr>
                <w:rFonts w:ascii="Arial" w:hAnsi="Arial" w:cs="Arial"/>
                <w:sz w:val="20"/>
                <w:szCs w:val="20"/>
                <w:lang w:eastAsia="en-US"/>
              </w:rPr>
              <w:t xml:space="preserve">możliwość uzupełnienia/poprawy wniosku o dofinansowanie w zakresie spełniania </w:t>
            </w:r>
            <w:r>
              <w:rPr>
                <w:rFonts w:ascii="Arial" w:hAnsi="Arial" w:cs="Arial"/>
                <w:sz w:val="20"/>
                <w:szCs w:val="20"/>
                <w:lang w:eastAsia="en-US"/>
              </w:rPr>
              <w:t>kryterium</w:t>
            </w:r>
            <w:r w:rsidRPr="00D35194">
              <w:rPr>
                <w:rFonts w:ascii="Arial" w:hAnsi="Arial" w:cs="Arial"/>
                <w:sz w:val="20"/>
                <w:szCs w:val="20"/>
                <w:lang w:eastAsia="en-US"/>
              </w:rPr>
              <w:t>.</w:t>
            </w:r>
          </w:p>
          <w:p w14:paraId="092B07F6" w14:textId="6B831EC7" w:rsidR="00977DB5" w:rsidRPr="00977DB5" w:rsidRDefault="00977DB5">
            <w:pPr>
              <w:spacing w:before="40" w:after="40" w:line="240" w:lineRule="auto"/>
              <w:rPr>
                <w:rFonts w:ascii="Arial" w:eastAsia="MyriadPro-Regular" w:hAnsi="Arial" w:cs="Arial"/>
                <w:sz w:val="20"/>
                <w:szCs w:val="20"/>
                <w:lang w:eastAsia="en-US"/>
              </w:rPr>
            </w:pPr>
            <w:r w:rsidRPr="00977DB5">
              <w:rPr>
                <w:rFonts w:ascii="Arial" w:hAnsi="Arial" w:cs="Arial"/>
                <w:sz w:val="20"/>
                <w:szCs w:val="20"/>
                <w:lang w:eastAsia="en-US"/>
              </w:rPr>
              <w:t>Projekty niespełniające kryterium są odrzucane. Ocena spełniania kryterium polega na przypisaniu wartości logicznych „tak”, „nie”.</w:t>
            </w:r>
          </w:p>
        </w:tc>
      </w:tr>
      <w:tr w:rsidR="008F4DC4" w:rsidRPr="00977DB5" w14:paraId="14E0FC2D" w14:textId="77777777" w:rsidTr="00977DB5">
        <w:trPr>
          <w:jc w:val="center"/>
        </w:trPr>
        <w:tc>
          <w:tcPr>
            <w:tcW w:w="937" w:type="dxa"/>
            <w:tcBorders>
              <w:top w:val="single" w:sz="4" w:space="0" w:color="auto"/>
              <w:left w:val="single" w:sz="4" w:space="0" w:color="auto"/>
              <w:bottom w:val="single" w:sz="4" w:space="0" w:color="auto"/>
              <w:right w:val="single" w:sz="4" w:space="0" w:color="auto"/>
            </w:tcBorders>
          </w:tcPr>
          <w:p w14:paraId="6F69ACD1" w14:textId="38879824" w:rsidR="008F4DC4" w:rsidRDefault="00803394" w:rsidP="009A7787">
            <w:pPr>
              <w:spacing w:before="120" w:after="40" w:line="240" w:lineRule="auto"/>
              <w:ind w:left="360"/>
              <w:rPr>
                <w:rFonts w:ascii="Arial" w:eastAsia="MyriadPro-Regular" w:hAnsi="Arial" w:cs="Arial"/>
                <w:sz w:val="20"/>
                <w:szCs w:val="20"/>
                <w:lang w:eastAsia="en-US"/>
              </w:rPr>
            </w:pPr>
            <w:r>
              <w:rPr>
                <w:rFonts w:ascii="Arial" w:eastAsia="MyriadPro-Regular" w:hAnsi="Arial" w:cs="Arial"/>
                <w:sz w:val="20"/>
                <w:szCs w:val="20"/>
                <w:lang w:eastAsia="en-US"/>
              </w:rPr>
              <w:lastRenderedPageBreak/>
              <w:t>3</w:t>
            </w:r>
            <w:r w:rsidR="008F4DC4">
              <w:rPr>
                <w:rFonts w:ascii="Arial" w:eastAsia="MyriadPro-Regular" w:hAnsi="Arial" w:cs="Arial"/>
                <w:sz w:val="20"/>
                <w:szCs w:val="20"/>
                <w:lang w:eastAsia="en-US"/>
              </w:rPr>
              <w:t>.</w:t>
            </w:r>
          </w:p>
        </w:tc>
        <w:tc>
          <w:tcPr>
            <w:tcW w:w="2125" w:type="dxa"/>
            <w:tcBorders>
              <w:top w:val="single" w:sz="4" w:space="0" w:color="auto"/>
              <w:left w:val="single" w:sz="4" w:space="0" w:color="auto"/>
              <w:bottom w:val="single" w:sz="4" w:space="0" w:color="auto"/>
              <w:right w:val="single" w:sz="4" w:space="0" w:color="auto"/>
            </w:tcBorders>
          </w:tcPr>
          <w:p w14:paraId="4417B973" w14:textId="1B7AA7EA" w:rsidR="008F4DC4" w:rsidRPr="00977DB5" w:rsidRDefault="00803394" w:rsidP="009A7787">
            <w:pPr>
              <w:spacing w:before="120" w:after="40" w:line="240" w:lineRule="auto"/>
              <w:rPr>
                <w:rFonts w:ascii="Arial" w:hAnsi="Arial" w:cs="Arial"/>
                <w:sz w:val="20"/>
                <w:szCs w:val="20"/>
                <w:lang w:eastAsia="en-US"/>
              </w:rPr>
            </w:pPr>
            <w:r>
              <w:rPr>
                <w:rFonts w:ascii="Arial" w:hAnsi="Arial" w:cs="Arial"/>
                <w:sz w:val="20"/>
                <w:szCs w:val="20"/>
                <w:lang w:eastAsia="en-US"/>
              </w:rPr>
              <w:t>Prawidłow</w:t>
            </w:r>
            <w:r w:rsidR="0091031F">
              <w:rPr>
                <w:rFonts w:ascii="Arial" w:hAnsi="Arial" w:cs="Arial"/>
                <w:sz w:val="20"/>
                <w:szCs w:val="20"/>
                <w:lang w:eastAsia="en-US"/>
              </w:rPr>
              <w:t>ość okresu realizacji projektu</w:t>
            </w:r>
          </w:p>
        </w:tc>
        <w:tc>
          <w:tcPr>
            <w:tcW w:w="6802" w:type="dxa"/>
            <w:tcBorders>
              <w:top w:val="single" w:sz="4" w:space="0" w:color="auto"/>
              <w:left w:val="single" w:sz="4" w:space="0" w:color="auto"/>
              <w:bottom w:val="single" w:sz="4" w:space="0" w:color="auto"/>
              <w:right w:val="single" w:sz="4" w:space="0" w:color="auto"/>
            </w:tcBorders>
          </w:tcPr>
          <w:p w14:paraId="5D4A07FE" w14:textId="6064060A" w:rsidR="008F4DC4" w:rsidRDefault="008F4DC4" w:rsidP="008F4DC4">
            <w:pPr>
              <w:spacing w:before="120" w:after="0"/>
              <w:rPr>
                <w:rFonts w:ascii="Arial" w:hAnsi="Arial" w:cs="Arial"/>
                <w:sz w:val="20"/>
                <w:szCs w:val="20"/>
                <w:lang w:eastAsia="en-US"/>
              </w:rPr>
            </w:pPr>
            <w:r>
              <w:rPr>
                <w:rFonts w:ascii="Arial" w:hAnsi="Arial" w:cs="Arial"/>
                <w:sz w:val="20"/>
                <w:szCs w:val="20"/>
                <w:lang w:eastAsia="en-US"/>
              </w:rPr>
              <w:t>K</w:t>
            </w:r>
            <w:r w:rsidRPr="00977DB5">
              <w:rPr>
                <w:rFonts w:ascii="Arial" w:hAnsi="Arial" w:cs="Arial"/>
                <w:sz w:val="20"/>
                <w:szCs w:val="20"/>
                <w:lang w:eastAsia="en-US"/>
              </w:rPr>
              <w:t>ryterium weryfik</w:t>
            </w:r>
            <w:r>
              <w:rPr>
                <w:rFonts w:ascii="Arial" w:hAnsi="Arial" w:cs="Arial"/>
                <w:sz w:val="20"/>
                <w:szCs w:val="20"/>
                <w:lang w:eastAsia="en-US"/>
              </w:rPr>
              <w:t xml:space="preserve">uje zgodność projektu </w:t>
            </w:r>
            <w:r w:rsidRPr="00977DB5">
              <w:rPr>
                <w:rFonts w:ascii="Arial" w:hAnsi="Arial" w:cs="Arial"/>
                <w:sz w:val="20"/>
                <w:szCs w:val="20"/>
                <w:lang w:eastAsia="en-US"/>
              </w:rPr>
              <w:t xml:space="preserve">z przepisami prawa </w:t>
            </w:r>
            <w:r>
              <w:rPr>
                <w:rFonts w:ascii="Arial" w:hAnsi="Arial" w:cs="Arial"/>
                <w:sz w:val="20"/>
                <w:szCs w:val="20"/>
                <w:lang w:eastAsia="en-US"/>
              </w:rPr>
              <w:t>w przypadku</w:t>
            </w:r>
            <w:r w:rsidRPr="00977DB5">
              <w:rPr>
                <w:rFonts w:ascii="Arial" w:hAnsi="Arial" w:cs="Arial"/>
                <w:sz w:val="20"/>
                <w:szCs w:val="20"/>
                <w:lang w:eastAsia="en-US"/>
              </w:rPr>
              <w:t xml:space="preserve"> </w:t>
            </w:r>
            <w:r>
              <w:rPr>
                <w:rFonts w:ascii="Arial" w:hAnsi="Arial" w:cs="Arial"/>
                <w:sz w:val="20"/>
                <w:szCs w:val="20"/>
                <w:lang w:eastAsia="en-US"/>
              </w:rPr>
              <w:t xml:space="preserve">gdy </w:t>
            </w:r>
            <w:r w:rsidRPr="00977DB5">
              <w:rPr>
                <w:rFonts w:ascii="Arial" w:hAnsi="Arial" w:cs="Arial"/>
                <w:sz w:val="20"/>
                <w:szCs w:val="20"/>
                <w:lang w:eastAsia="en-US"/>
              </w:rPr>
              <w:t>projekt rozpoczął się przed dniem złożenia wniosku o dofinansowanie.</w:t>
            </w:r>
          </w:p>
          <w:p w14:paraId="7C218512" w14:textId="776C82C7" w:rsidR="008F4DC4" w:rsidRDefault="00111FC8" w:rsidP="008F4DC4">
            <w:pPr>
              <w:spacing w:before="120" w:after="0"/>
              <w:rPr>
                <w:rFonts w:ascii="Arial" w:hAnsi="Arial" w:cs="Arial"/>
                <w:sz w:val="20"/>
                <w:szCs w:val="20"/>
                <w:lang w:eastAsia="en-US"/>
              </w:rPr>
            </w:pPr>
            <w:r w:rsidRPr="00977DB5">
              <w:rPr>
                <w:rFonts w:ascii="Arial" w:hAnsi="Arial" w:cs="Arial"/>
                <w:sz w:val="20"/>
                <w:szCs w:val="20"/>
                <w:lang w:eastAsia="en-US"/>
              </w:rPr>
              <w:t xml:space="preserve">Kryterium będzie weryfikowane na podstawie </w:t>
            </w:r>
            <w:r>
              <w:rPr>
                <w:rFonts w:ascii="Arial" w:hAnsi="Arial" w:cs="Arial"/>
                <w:sz w:val="20"/>
                <w:szCs w:val="20"/>
                <w:lang w:eastAsia="en-US"/>
              </w:rPr>
              <w:t>zawartości</w:t>
            </w:r>
            <w:r w:rsidRPr="00977DB5">
              <w:rPr>
                <w:rFonts w:ascii="Arial" w:hAnsi="Arial" w:cs="Arial"/>
                <w:sz w:val="20"/>
                <w:szCs w:val="20"/>
                <w:lang w:eastAsia="en-US"/>
              </w:rPr>
              <w:t xml:space="preserve"> wniosku </w:t>
            </w:r>
            <w:r w:rsidRPr="00977DB5">
              <w:rPr>
                <w:rFonts w:ascii="Arial" w:hAnsi="Arial" w:cs="Arial"/>
                <w:sz w:val="20"/>
                <w:szCs w:val="20"/>
                <w:lang w:eastAsia="en-US"/>
              </w:rPr>
              <w:br/>
              <w:t>o dofinansowanie</w:t>
            </w:r>
            <w:r>
              <w:rPr>
                <w:rFonts w:ascii="Arial" w:hAnsi="Arial" w:cs="Arial"/>
                <w:sz w:val="20"/>
                <w:szCs w:val="20"/>
                <w:lang w:eastAsia="en-US"/>
              </w:rPr>
              <w:t>.</w:t>
            </w:r>
            <w:r w:rsidR="008F4DC4">
              <w:rPr>
                <w:rFonts w:ascii="Arial" w:hAnsi="Arial" w:cs="Arial"/>
                <w:sz w:val="20"/>
                <w:szCs w:val="20"/>
                <w:lang w:eastAsia="en-US"/>
              </w:rPr>
              <w:t xml:space="preserve"> </w:t>
            </w:r>
          </w:p>
          <w:p w14:paraId="2CFAEFA9" w14:textId="77777777" w:rsidR="008F4DC4" w:rsidRDefault="008F4DC4" w:rsidP="008F4DC4">
            <w:pPr>
              <w:spacing w:before="120" w:after="0"/>
              <w:rPr>
                <w:rFonts w:ascii="Arial" w:hAnsi="Arial" w:cs="Arial"/>
                <w:sz w:val="20"/>
                <w:szCs w:val="20"/>
                <w:lang w:eastAsia="en-US"/>
              </w:rPr>
            </w:pPr>
            <w:r>
              <w:rPr>
                <w:rFonts w:ascii="Arial" w:hAnsi="Arial" w:cs="Arial"/>
                <w:sz w:val="20"/>
                <w:szCs w:val="20"/>
                <w:lang w:eastAsia="en-US"/>
              </w:rPr>
              <w:t>Kryterium uznaje się za spełnione jeżeli:</w:t>
            </w:r>
          </w:p>
          <w:p w14:paraId="3280FAC6" w14:textId="77777777" w:rsidR="00803394" w:rsidRDefault="0091031F" w:rsidP="003D6734">
            <w:pPr>
              <w:pStyle w:val="Akapitzlist"/>
              <w:numPr>
                <w:ilvl w:val="1"/>
                <w:numId w:val="37"/>
              </w:numPr>
              <w:spacing w:before="120" w:after="0"/>
              <w:ind w:left="790" w:hanging="425"/>
              <w:rPr>
                <w:rFonts w:ascii="Arial" w:hAnsi="Arial" w:cs="Arial"/>
                <w:sz w:val="20"/>
                <w:szCs w:val="20"/>
                <w:lang w:eastAsia="en-US"/>
              </w:rPr>
            </w:pPr>
            <w:r w:rsidRPr="00803394">
              <w:rPr>
                <w:rFonts w:ascii="Arial" w:hAnsi="Arial" w:cs="Arial"/>
                <w:sz w:val="20"/>
                <w:szCs w:val="20"/>
                <w:lang w:eastAsia="en-US"/>
              </w:rPr>
              <w:t>Okres realizacji projektu nie wykracza poza daty okresu kwalifikowalności wydatków określone w art. 63 ust. 2  Rozporządzenia Parlamentu Europejskiego i Rady (UE) 2021/1060 z dnia 24 czerwca 2021 r. (1.I.2021-31.XII.2029).</w:t>
            </w:r>
          </w:p>
          <w:p w14:paraId="73E13BA4" w14:textId="2F2DC94E" w:rsidR="00803394" w:rsidRDefault="00AC0143" w:rsidP="003D6734">
            <w:pPr>
              <w:pStyle w:val="Akapitzlist"/>
              <w:numPr>
                <w:ilvl w:val="1"/>
                <w:numId w:val="37"/>
              </w:numPr>
              <w:spacing w:before="120" w:after="0"/>
              <w:ind w:left="790" w:hanging="425"/>
              <w:rPr>
                <w:rFonts w:ascii="Arial" w:hAnsi="Arial" w:cs="Arial"/>
                <w:sz w:val="20"/>
                <w:szCs w:val="20"/>
                <w:lang w:eastAsia="en-US"/>
              </w:rPr>
            </w:pPr>
            <w:r w:rsidRPr="00803394">
              <w:rPr>
                <w:rFonts w:ascii="Arial" w:hAnsi="Arial" w:cs="Arial"/>
                <w:sz w:val="20"/>
                <w:szCs w:val="20"/>
                <w:lang w:eastAsia="en-US"/>
              </w:rPr>
              <w:t>W projekcie rozpoczętym przed dniem złożenia wniosku o dofinansowanie od początku jego realizacji przestrzegano obowiązujących przepisów prawa</w:t>
            </w:r>
            <w:r w:rsidR="00CE6336">
              <w:rPr>
                <w:rFonts w:ascii="Arial" w:hAnsi="Arial" w:cs="Arial"/>
                <w:sz w:val="20"/>
                <w:szCs w:val="20"/>
                <w:lang w:eastAsia="en-US"/>
              </w:rPr>
              <w:t xml:space="preserve">, w szczególności </w:t>
            </w:r>
            <w:r w:rsidR="00CE6336">
              <w:rPr>
                <w:rFonts w:ascii="Arial" w:hAnsi="Arial" w:cs="Arial"/>
                <w:sz w:val="20"/>
                <w:szCs w:val="20"/>
              </w:rPr>
              <w:t>zgodnie z art. 73 ust. 2 lit. f rozporządzenia ogólnego</w:t>
            </w:r>
            <w:r w:rsidR="00CE6336">
              <w:rPr>
                <w:rFonts w:ascii="Arial" w:hAnsi="Arial" w:cs="Arial"/>
                <w:sz w:val="20"/>
                <w:szCs w:val="20"/>
                <w:lang w:eastAsia="en-US"/>
              </w:rPr>
              <w:t>.</w:t>
            </w:r>
            <w:r w:rsidRPr="00803394">
              <w:rPr>
                <w:rFonts w:ascii="Arial" w:hAnsi="Arial" w:cs="Arial"/>
                <w:sz w:val="20"/>
                <w:szCs w:val="20"/>
                <w:lang w:eastAsia="en-US"/>
              </w:rPr>
              <w:t xml:space="preserve"> mających zastosowanie do podejmowanych działań. </w:t>
            </w:r>
          </w:p>
          <w:p w14:paraId="269543F2" w14:textId="6E17A835" w:rsidR="008F4DC4" w:rsidRPr="00803394" w:rsidRDefault="002A65F4" w:rsidP="003D6734">
            <w:pPr>
              <w:pStyle w:val="Akapitzlist"/>
              <w:numPr>
                <w:ilvl w:val="1"/>
                <w:numId w:val="37"/>
              </w:numPr>
              <w:spacing w:before="120" w:after="0"/>
              <w:ind w:left="790" w:hanging="425"/>
              <w:rPr>
                <w:rFonts w:ascii="Arial" w:hAnsi="Arial" w:cs="Arial"/>
                <w:sz w:val="20"/>
                <w:szCs w:val="20"/>
                <w:lang w:eastAsia="en-US"/>
              </w:rPr>
            </w:pPr>
            <w:r w:rsidRPr="00803394">
              <w:rPr>
                <w:rFonts w:ascii="Arial" w:hAnsi="Arial" w:cs="Arial"/>
                <w:sz w:val="20"/>
                <w:szCs w:val="20"/>
                <w:lang w:eastAsia="en-US"/>
              </w:rPr>
              <w:t>Projekt kwalifikuje się do wsparcia</w:t>
            </w:r>
            <w:r w:rsidR="003D6734">
              <w:rPr>
                <w:rFonts w:ascii="Arial" w:hAnsi="Arial" w:cs="Arial"/>
                <w:sz w:val="20"/>
                <w:szCs w:val="20"/>
                <w:lang w:eastAsia="en-US"/>
              </w:rPr>
              <w:t xml:space="preserve"> jeśli</w:t>
            </w:r>
            <w:r w:rsidRPr="00803394">
              <w:rPr>
                <w:rFonts w:ascii="Arial" w:hAnsi="Arial" w:cs="Arial"/>
                <w:sz w:val="20"/>
                <w:szCs w:val="20"/>
                <w:lang w:eastAsia="en-US"/>
              </w:rPr>
              <w:t xml:space="preserve"> nie zakończył się </w:t>
            </w:r>
            <w:r w:rsidR="00053C58" w:rsidRPr="00803394">
              <w:rPr>
                <w:rFonts w:ascii="Arial" w:hAnsi="Arial" w:cs="Arial"/>
                <w:sz w:val="20"/>
                <w:szCs w:val="20"/>
                <w:lang w:eastAsia="en-US"/>
              </w:rPr>
              <w:t xml:space="preserve">lub nie został w pełni wdrożony </w:t>
            </w:r>
            <w:r w:rsidRPr="00803394">
              <w:rPr>
                <w:rFonts w:ascii="Arial" w:hAnsi="Arial" w:cs="Arial"/>
                <w:sz w:val="20"/>
                <w:szCs w:val="20"/>
                <w:lang w:eastAsia="en-US"/>
              </w:rPr>
              <w:t xml:space="preserve">przed złożeniem wniosku o dofinansowanie w rozumieniu art. 63 ust. 6 rozporządzenia ogólnego (2021/1060). </w:t>
            </w:r>
          </w:p>
          <w:p w14:paraId="5D323D6D" w14:textId="7C24EBF3" w:rsidR="002A65F4" w:rsidRPr="002A65F4" w:rsidRDefault="002A65F4" w:rsidP="002A65F4">
            <w:pPr>
              <w:pStyle w:val="Akapitzlist"/>
              <w:spacing w:before="120" w:after="0"/>
              <w:ind w:left="360"/>
              <w:rPr>
                <w:rFonts w:ascii="Arial" w:hAnsi="Arial" w:cs="Arial"/>
                <w:i/>
                <w:sz w:val="20"/>
                <w:szCs w:val="20"/>
                <w:lang w:eastAsia="en-US"/>
              </w:rPr>
            </w:pPr>
          </w:p>
        </w:tc>
        <w:tc>
          <w:tcPr>
            <w:tcW w:w="4731" w:type="dxa"/>
            <w:tcBorders>
              <w:top w:val="single" w:sz="4" w:space="0" w:color="auto"/>
              <w:left w:val="single" w:sz="4" w:space="0" w:color="auto"/>
              <w:bottom w:val="single" w:sz="4" w:space="0" w:color="auto"/>
              <w:right w:val="single" w:sz="4" w:space="0" w:color="auto"/>
            </w:tcBorders>
          </w:tcPr>
          <w:p w14:paraId="345AD6C1" w14:textId="77777777" w:rsidR="008F4DC4" w:rsidRPr="00977DB5" w:rsidRDefault="008F4DC4" w:rsidP="008F4DC4">
            <w:pPr>
              <w:spacing w:before="40" w:after="40" w:line="240" w:lineRule="auto"/>
              <w:rPr>
                <w:rFonts w:ascii="Arial" w:hAnsi="Arial" w:cs="Arial"/>
                <w:sz w:val="20"/>
                <w:szCs w:val="20"/>
                <w:lang w:eastAsia="en-US"/>
              </w:rPr>
            </w:pPr>
            <w:r w:rsidRPr="00977DB5">
              <w:rPr>
                <w:rFonts w:ascii="Arial" w:hAnsi="Arial" w:cs="Arial"/>
                <w:sz w:val="20"/>
                <w:szCs w:val="20"/>
                <w:lang w:eastAsia="en-US"/>
              </w:rPr>
              <w:t xml:space="preserve">Spełnienie kryterium jest konieczne do przyznania dofinansowania. </w:t>
            </w:r>
          </w:p>
          <w:p w14:paraId="0C989482" w14:textId="77777777" w:rsidR="008A27B3" w:rsidRDefault="008A27B3" w:rsidP="008F4DC4">
            <w:pPr>
              <w:spacing w:before="40" w:after="40" w:line="240" w:lineRule="auto"/>
              <w:rPr>
                <w:rFonts w:ascii="Arial" w:hAnsi="Arial" w:cs="Arial"/>
                <w:sz w:val="20"/>
                <w:szCs w:val="20"/>
                <w:lang w:eastAsia="en-US"/>
              </w:rPr>
            </w:pPr>
            <w:r w:rsidRPr="00D35194">
              <w:rPr>
                <w:rFonts w:ascii="Arial" w:hAnsi="Arial" w:cs="Arial"/>
                <w:sz w:val="20"/>
                <w:szCs w:val="20"/>
                <w:lang w:eastAsia="en-US"/>
              </w:rPr>
              <w:t xml:space="preserve">Wnioskodawca </w:t>
            </w:r>
            <w:r>
              <w:rPr>
                <w:rFonts w:ascii="Arial" w:hAnsi="Arial" w:cs="Arial"/>
                <w:sz w:val="20"/>
                <w:szCs w:val="20"/>
                <w:lang w:eastAsia="en-US"/>
              </w:rPr>
              <w:t xml:space="preserve">ma </w:t>
            </w:r>
            <w:r w:rsidRPr="00D35194">
              <w:rPr>
                <w:rFonts w:ascii="Arial" w:hAnsi="Arial" w:cs="Arial"/>
                <w:sz w:val="20"/>
                <w:szCs w:val="20"/>
                <w:lang w:eastAsia="en-US"/>
              </w:rPr>
              <w:t xml:space="preserve">możliwość uzupełnienia/poprawy wniosku o dofinansowanie w zakresie spełniania </w:t>
            </w:r>
            <w:r>
              <w:rPr>
                <w:rFonts w:ascii="Arial" w:hAnsi="Arial" w:cs="Arial"/>
                <w:sz w:val="20"/>
                <w:szCs w:val="20"/>
                <w:lang w:eastAsia="en-US"/>
              </w:rPr>
              <w:t>kryterium</w:t>
            </w:r>
            <w:r w:rsidRPr="00D35194">
              <w:rPr>
                <w:rFonts w:ascii="Arial" w:hAnsi="Arial" w:cs="Arial"/>
                <w:sz w:val="20"/>
                <w:szCs w:val="20"/>
                <w:lang w:eastAsia="en-US"/>
              </w:rPr>
              <w:t>.</w:t>
            </w:r>
          </w:p>
          <w:p w14:paraId="25F11859" w14:textId="02290166" w:rsidR="00011E15" w:rsidRDefault="008F4DC4" w:rsidP="008F4DC4">
            <w:pPr>
              <w:spacing w:before="40" w:after="40" w:line="240" w:lineRule="auto"/>
              <w:rPr>
                <w:rFonts w:ascii="Arial" w:eastAsia="MyriadPro-Regular" w:hAnsi="Arial" w:cs="Arial"/>
                <w:sz w:val="20"/>
                <w:szCs w:val="20"/>
                <w:lang w:eastAsia="en-US"/>
              </w:rPr>
            </w:pPr>
            <w:r w:rsidRPr="00977DB5">
              <w:rPr>
                <w:rFonts w:ascii="Arial" w:hAnsi="Arial" w:cs="Arial"/>
                <w:sz w:val="20"/>
                <w:szCs w:val="20"/>
                <w:lang w:eastAsia="en-US"/>
              </w:rPr>
              <w:t xml:space="preserve">Projekty niespełniające kryterium są odrzucane. </w:t>
            </w:r>
            <w:r w:rsidR="00011E15" w:rsidRPr="00977DB5">
              <w:rPr>
                <w:rFonts w:ascii="Arial" w:hAnsi="Arial" w:cs="Arial"/>
                <w:sz w:val="20"/>
                <w:szCs w:val="20"/>
                <w:lang w:eastAsia="en-US"/>
              </w:rPr>
              <w:t xml:space="preserve">Ocena spełniania kryterium </w:t>
            </w:r>
            <w:r w:rsidR="00011E15">
              <w:rPr>
                <w:rFonts w:ascii="Arial" w:hAnsi="Arial" w:cs="Arial"/>
                <w:sz w:val="20"/>
                <w:szCs w:val="20"/>
                <w:lang w:eastAsia="en-US"/>
              </w:rPr>
              <w:t xml:space="preserve">3.1. </w:t>
            </w:r>
            <w:r w:rsidR="00011E15" w:rsidRPr="00977DB5">
              <w:rPr>
                <w:rFonts w:ascii="Arial" w:hAnsi="Arial" w:cs="Arial"/>
                <w:sz w:val="20"/>
                <w:szCs w:val="20"/>
                <w:lang w:eastAsia="en-US"/>
              </w:rPr>
              <w:t>polega na przypisaniu wartości logicznych „tak”, „nie”</w:t>
            </w:r>
            <w:r w:rsidR="00011E15" w:rsidRPr="00977DB5">
              <w:rPr>
                <w:rFonts w:ascii="Arial" w:eastAsia="MyriadPro-Regular" w:hAnsi="Arial" w:cs="Arial"/>
                <w:sz w:val="20"/>
                <w:szCs w:val="20"/>
                <w:lang w:eastAsia="en-US"/>
              </w:rPr>
              <w:t>.</w:t>
            </w:r>
          </w:p>
          <w:p w14:paraId="6B6B77D4" w14:textId="6D07B3C8" w:rsidR="008F4DC4" w:rsidRPr="00977DB5" w:rsidRDefault="008F4DC4" w:rsidP="008F4DC4">
            <w:pPr>
              <w:spacing w:before="40" w:after="40" w:line="240" w:lineRule="auto"/>
              <w:rPr>
                <w:rFonts w:ascii="Arial" w:hAnsi="Arial" w:cs="Arial"/>
                <w:sz w:val="20"/>
                <w:szCs w:val="20"/>
                <w:lang w:eastAsia="en-US"/>
              </w:rPr>
            </w:pPr>
            <w:r w:rsidRPr="00977DB5">
              <w:rPr>
                <w:rFonts w:ascii="Arial" w:hAnsi="Arial" w:cs="Arial"/>
                <w:sz w:val="20"/>
                <w:szCs w:val="20"/>
                <w:lang w:eastAsia="en-US"/>
              </w:rPr>
              <w:t xml:space="preserve">Ocena spełniania </w:t>
            </w:r>
            <w:r w:rsidR="00011E15">
              <w:rPr>
                <w:rFonts w:ascii="Arial" w:hAnsi="Arial" w:cs="Arial"/>
                <w:sz w:val="20"/>
                <w:szCs w:val="20"/>
                <w:lang w:eastAsia="en-US"/>
              </w:rPr>
              <w:t xml:space="preserve">pozostałych </w:t>
            </w:r>
            <w:r w:rsidRPr="00977DB5">
              <w:rPr>
                <w:rFonts w:ascii="Arial" w:hAnsi="Arial" w:cs="Arial"/>
                <w:sz w:val="20"/>
                <w:szCs w:val="20"/>
                <w:lang w:eastAsia="en-US"/>
              </w:rPr>
              <w:t>kryteri</w:t>
            </w:r>
            <w:r w:rsidR="00011E15">
              <w:rPr>
                <w:rFonts w:ascii="Arial" w:hAnsi="Arial" w:cs="Arial"/>
                <w:sz w:val="20"/>
                <w:szCs w:val="20"/>
                <w:lang w:eastAsia="en-US"/>
              </w:rPr>
              <w:t>ów</w:t>
            </w:r>
            <w:r w:rsidRPr="00977DB5">
              <w:rPr>
                <w:rFonts w:ascii="Arial" w:hAnsi="Arial" w:cs="Arial"/>
                <w:sz w:val="20"/>
                <w:szCs w:val="20"/>
                <w:lang w:eastAsia="en-US"/>
              </w:rPr>
              <w:t xml:space="preserve"> polega na przypisaniu wartości logicznych „tak”, „nie”</w:t>
            </w:r>
            <w:r w:rsidRPr="00977DB5">
              <w:rPr>
                <w:rFonts w:ascii="Arial" w:eastAsia="MyriadPro-Regular" w:hAnsi="Arial" w:cs="Arial"/>
                <w:sz w:val="20"/>
                <w:szCs w:val="20"/>
                <w:lang w:eastAsia="en-US"/>
              </w:rPr>
              <w:t>, „nie dotyczy”.</w:t>
            </w:r>
          </w:p>
        </w:tc>
      </w:tr>
      <w:tr w:rsidR="002A65F4" w:rsidRPr="00977DB5" w14:paraId="260969EB" w14:textId="77777777" w:rsidTr="00977DB5">
        <w:trPr>
          <w:jc w:val="center"/>
        </w:trPr>
        <w:tc>
          <w:tcPr>
            <w:tcW w:w="937" w:type="dxa"/>
            <w:tcBorders>
              <w:top w:val="single" w:sz="4" w:space="0" w:color="auto"/>
              <w:left w:val="single" w:sz="4" w:space="0" w:color="auto"/>
              <w:bottom w:val="single" w:sz="4" w:space="0" w:color="auto"/>
              <w:right w:val="single" w:sz="4" w:space="0" w:color="auto"/>
            </w:tcBorders>
          </w:tcPr>
          <w:p w14:paraId="17FFC985" w14:textId="10B01EBF" w:rsidR="002A65F4" w:rsidRDefault="008A27B3" w:rsidP="009A7787">
            <w:pPr>
              <w:spacing w:before="120" w:after="40" w:line="240" w:lineRule="auto"/>
              <w:ind w:left="360"/>
              <w:rPr>
                <w:rFonts w:ascii="Arial" w:eastAsia="MyriadPro-Regular" w:hAnsi="Arial" w:cs="Arial"/>
                <w:sz w:val="20"/>
                <w:szCs w:val="20"/>
                <w:lang w:eastAsia="en-US"/>
              </w:rPr>
            </w:pPr>
            <w:r>
              <w:rPr>
                <w:rFonts w:ascii="Arial" w:eastAsia="MyriadPro-Regular" w:hAnsi="Arial" w:cs="Arial"/>
                <w:sz w:val="20"/>
                <w:szCs w:val="20"/>
                <w:lang w:eastAsia="en-US"/>
              </w:rPr>
              <w:lastRenderedPageBreak/>
              <w:t>4</w:t>
            </w:r>
            <w:r w:rsidR="002A65F4">
              <w:rPr>
                <w:rFonts w:ascii="Arial" w:eastAsia="MyriadPro-Regular" w:hAnsi="Arial" w:cs="Arial"/>
                <w:sz w:val="20"/>
                <w:szCs w:val="20"/>
                <w:lang w:eastAsia="en-US"/>
              </w:rPr>
              <w:t>.</w:t>
            </w:r>
          </w:p>
        </w:tc>
        <w:tc>
          <w:tcPr>
            <w:tcW w:w="2125" w:type="dxa"/>
            <w:tcBorders>
              <w:top w:val="single" w:sz="4" w:space="0" w:color="auto"/>
              <w:left w:val="single" w:sz="4" w:space="0" w:color="auto"/>
              <w:bottom w:val="single" w:sz="4" w:space="0" w:color="auto"/>
              <w:right w:val="single" w:sz="4" w:space="0" w:color="auto"/>
            </w:tcBorders>
          </w:tcPr>
          <w:p w14:paraId="52312846" w14:textId="49E8D62F" w:rsidR="002A65F4" w:rsidRDefault="00CA3CE7" w:rsidP="009A7787">
            <w:pPr>
              <w:spacing w:before="120" w:after="40" w:line="240" w:lineRule="auto"/>
              <w:rPr>
                <w:rFonts w:ascii="Arial" w:hAnsi="Arial" w:cs="Arial"/>
                <w:sz w:val="20"/>
                <w:szCs w:val="20"/>
              </w:rPr>
            </w:pPr>
            <w:r>
              <w:rPr>
                <w:rFonts w:ascii="Arial" w:hAnsi="Arial" w:cs="Arial"/>
                <w:sz w:val="20"/>
                <w:szCs w:val="20"/>
              </w:rPr>
              <w:t>Poprawność analityczna projektu, jego a</w:t>
            </w:r>
            <w:r w:rsidR="002A65F4">
              <w:rPr>
                <w:rFonts w:ascii="Arial" w:hAnsi="Arial" w:cs="Arial"/>
                <w:sz w:val="20"/>
                <w:szCs w:val="20"/>
              </w:rPr>
              <w:t>ktualność</w:t>
            </w:r>
            <w:r>
              <w:rPr>
                <w:rFonts w:ascii="Arial" w:hAnsi="Arial" w:cs="Arial"/>
                <w:sz w:val="20"/>
                <w:szCs w:val="20"/>
              </w:rPr>
              <w:t>,</w:t>
            </w:r>
            <w:r w:rsidR="002A65F4">
              <w:rPr>
                <w:rFonts w:ascii="Arial" w:hAnsi="Arial" w:cs="Arial"/>
                <w:sz w:val="20"/>
                <w:szCs w:val="20"/>
              </w:rPr>
              <w:t xml:space="preserve"> brak podwójnego finansowania</w:t>
            </w:r>
          </w:p>
          <w:p w14:paraId="4AE2AE49" w14:textId="77777777" w:rsidR="002A65F4" w:rsidRDefault="002A65F4" w:rsidP="009A7787">
            <w:pPr>
              <w:spacing w:before="120" w:after="40" w:line="240" w:lineRule="auto"/>
              <w:rPr>
                <w:rFonts w:ascii="Arial" w:hAnsi="Arial" w:cs="Arial"/>
                <w:sz w:val="20"/>
                <w:szCs w:val="20"/>
                <w:lang w:eastAsia="en-US"/>
              </w:rPr>
            </w:pPr>
          </w:p>
        </w:tc>
        <w:tc>
          <w:tcPr>
            <w:tcW w:w="6802" w:type="dxa"/>
            <w:tcBorders>
              <w:top w:val="single" w:sz="4" w:space="0" w:color="auto"/>
              <w:left w:val="single" w:sz="4" w:space="0" w:color="auto"/>
              <w:bottom w:val="single" w:sz="4" w:space="0" w:color="auto"/>
              <w:right w:val="single" w:sz="4" w:space="0" w:color="auto"/>
            </w:tcBorders>
          </w:tcPr>
          <w:p w14:paraId="0149D999" w14:textId="35389E31" w:rsidR="002A65F4" w:rsidRDefault="002A65F4" w:rsidP="002A65F4">
            <w:pPr>
              <w:spacing w:before="120" w:after="0"/>
              <w:rPr>
                <w:rFonts w:ascii="Arial" w:hAnsi="Arial" w:cs="Arial"/>
                <w:sz w:val="20"/>
                <w:szCs w:val="20"/>
                <w:lang w:eastAsia="en-US"/>
              </w:rPr>
            </w:pPr>
            <w:r>
              <w:rPr>
                <w:rFonts w:ascii="Arial" w:hAnsi="Arial" w:cs="Arial"/>
                <w:sz w:val="20"/>
                <w:szCs w:val="20"/>
                <w:lang w:eastAsia="en-US"/>
              </w:rPr>
              <w:t>K</w:t>
            </w:r>
            <w:r w:rsidRPr="00977DB5">
              <w:rPr>
                <w:rFonts w:ascii="Arial" w:hAnsi="Arial" w:cs="Arial"/>
                <w:sz w:val="20"/>
                <w:szCs w:val="20"/>
                <w:lang w:eastAsia="en-US"/>
              </w:rPr>
              <w:t>ryterium weryfik</w:t>
            </w:r>
            <w:r>
              <w:rPr>
                <w:rFonts w:ascii="Arial" w:hAnsi="Arial" w:cs="Arial"/>
                <w:sz w:val="20"/>
                <w:szCs w:val="20"/>
                <w:lang w:eastAsia="en-US"/>
              </w:rPr>
              <w:t xml:space="preserve">uje </w:t>
            </w:r>
            <w:r w:rsidR="00E60558">
              <w:rPr>
                <w:rFonts w:ascii="Arial" w:hAnsi="Arial" w:cs="Arial"/>
                <w:sz w:val="20"/>
                <w:szCs w:val="20"/>
                <w:lang w:eastAsia="en-US"/>
              </w:rPr>
              <w:t>aktualność złożonego projektu oraz czy zadania wskazane w projekcie nie zostały ujęte w innych projektach finansowanych ze środków wspólnotowych.</w:t>
            </w:r>
          </w:p>
          <w:p w14:paraId="092D67E6" w14:textId="33EC2B8A" w:rsidR="002A65F4" w:rsidRDefault="00111FC8" w:rsidP="002A65F4">
            <w:pPr>
              <w:spacing w:before="120" w:after="0"/>
              <w:rPr>
                <w:rFonts w:ascii="Arial" w:hAnsi="Arial" w:cs="Arial"/>
                <w:sz w:val="20"/>
                <w:szCs w:val="20"/>
                <w:lang w:eastAsia="en-US"/>
              </w:rPr>
            </w:pPr>
            <w:r w:rsidRPr="00977DB5">
              <w:rPr>
                <w:rFonts w:ascii="Arial" w:hAnsi="Arial" w:cs="Arial"/>
                <w:sz w:val="20"/>
                <w:szCs w:val="20"/>
                <w:lang w:eastAsia="en-US"/>
              </w:rPr>
              <w:t xml:space="preserve">Kryterium będzie weryfikowane na podstawie </w:t>
            </w:r>
            <w:r>
              <w:rPr>
                <w:rFonts w:ascii="Arial" w:hAnsi="Arial" w:cs="Arial"/>
                <w:sz w:val="20"/>
                <w:szCs w:val="20"/>
                <w:lang w:eastAsia="en-US"/>
              </w:rPr>
              <w:t>zawartości</w:t>
            </w:r>
            <w:r w:rsidRPr="00977DB5">
              <w:rPr>
                <w:rFonts w:ascii="Arial" w:hAnsi="Arial" w:cs="Arial"/>
                <w:sz w:val="20"/>
                <w:szCs w:val="20"/>
                <w:lang w:eastAsia="en-US"/>
              </w:rPr>
              <w:t xml:space="preserve"> wniosku </w:t>
            </w:r>
            <w:r w:rsidRPr="00977DB5">
              <w:rPr>
                <w:rFonts w:ascii="Arial" w:hAnsi="Arial" w:cs="Arial"/>
                <w:sz w:val="20"/>
                <w:szCs w:val="20"/>
                <w:lang w:eastAsia="en-US"/>
              </w:rPr>
              <w:br/>
              <w:t>o dofinansowanie</w:t>
            </w:r>
            <w:r>
              <w:rPr>
                <w:rFonts w:ascii="Arial" w:hAnsi="Arial" w:cs="Arial"/>
                <w:sz w:val="20"/>
                <w:szCs w:val="20"/>
                <w:lang w:eastAsia="en-US"/>
              </w:rPr>
              <w:t>.</w:t>
            </w:r>
          </w:p>
          <w:p w14:paraId="601A3D65" w14:textId="77777777" w:rsidR="00E60558" w:rsidRDefault="002A65F4" w:rsidP="00E60558">
            <w:pPr>
              <w:spacing w:before="120" w:after="0"/>
              <w:rPr>
                <w:rFonts w:ascii="Arial" w:hAnsi="Arial" w:cs="Arial"/>
                <w:sz w:val="20"/>
                <w:szCs w:val="20"/>
                <w:lang w:eastAsia="en-US"/>
              </w:rPr>
            </w:pPr>
            <w:r>
              <w:rPr>
                <w:rFonts w:ascii="Arial" w:hAnsi="Arial" w:cs="Arial"/>
                <w:sz w:val="20"/>
                <w:szCs w:val="20"/>
                <w:lang w:eastAsia="en-US"/>
              </w:rPr>
              <w:t>Kryterium uznaje się za spełnione jeżeli:</w:t>
            </w:r>
          </w:p>
          <w:p w14:paraId="648C6A3B" w14:textId="77777777" w:rsidR="008A27B3" w:rsidRDefault="008A27B3" w:rsidP="003D6734">
            <w:pPr>
              <w:pStyle w:val="Akapitzlist"/>
              <w:numPr>
                <w:ilvl w:val="1"/>
                <w:numId w:val="39"/>
              </w:numPr>
              <w:spacing w:before="120" w:after="0"/>
              <w:ind w:left="790" w:hanging="425"/>
              <w:rPr>
                <w:rFonts w:ascii="Arial" w:hAnsi="Arial" w:cs="Arial"/>
                <w:sz w:val="20"/>
                <w:szCs w:val="20"/>
                <w:lang w:eastAsia="en-US"/>
              </w:rPr>
            </w:pPr>
            <w:r w:rsidRPr="008A27B3">
              <w:rPr>
                <w:rFonts w:ascii="Arial" w:hAnsi="Arial" w:cs="Arial"/>
                <w:sz w:val="20"/>
                <w:szCs w:val="20"/>
                <w:lang w:eastAsia="en-US"/>
              </w:rPr>
              <w:t>Wszystkie etapy projektu są logicznie powiązane, a działania w ramach projektu zostały zaplanowane w sposób umożliwiający osiągnięcie założonych celów.</w:t>
            </w:r>
          </w:p>
          <w:p w14:paraId="4CFBAE94" w14:textId="5887A403" w:rsidR="008A27B3" w:rsidRDefault="008A27B3" w:rsidP="003D6734">
            <w:pPr>
              <w:pStyle w:val="Akapitzlist"/>
              <w:numPr>
                <w:ilvl w:val="1"/>
                <w:numId w:val="39"/>
              </w:numPr>
              <w:spacing w:before="120" w:after="0"/>
              <w:ind w:left="790" w:hanging="425"/>
              <w:rPr>
                <w:rFonts w:ascii="Arial" w:hAnsi="Arial" w:cs="Arial"/>
                <w:sz w:val="20"/>
                <w:szCs w:val="20"/>
                <w:lang w:eastAsia="en-US"/>
              </w:rPr>
            </w:pPr>
            <w:r w:rsidRPr="008A27B3">
              <w:rPr>
                <w:rFonts w:ascii="Arial" w:hAnsi="Arial" w:cs="Arial"/>
                <w:sz w:val="20"/>
                <w:szCs w:val="20"/>
                <w:lang w:eastAsia="en-US"/>
              </w:rPr>
              <w:t>Harmonogram projektu został zaplanowany realnie i racjonalnie, co przyczyni się do jego realizacji w zaplanowanym terminie</w:t>
            </w:r>
            <w:r w:rsidR="003D6734">
              <w:rPr>
                <w:rFonts w:ascii="Arial" w:hAnsi="Arial" w:cs="Arial"/>
                <w:sz w:val="20"/>
                <w:szCs w:val="20"/>
                <w:lang w:eastAsia="en-US"/>
              </w:rPr>
              <w:t>.</w:t>
            </w:r>
          </w:p>
          <w:p w14:paraId="766A1BE9" w14:textId="27D4F786" w:rsidR="008A27B3" w:rsidRDefault="00CA3CE7" w:rsidP="003D6734">
            <w:pPr>
              <w:pStyle w:val="Akapitzlist"/>
              <w:numPr>
                <w:ilvl w:val="1"/>
                <w:numId w:val="39"/>
              </w:numPr>
              <w:spacing w:before="120" w:after="0"/>
              <w:ind w:left="790" w:hanging="425"/>
              <w:rPr>
                <w:rFonts w:ascii="Arial" w:hAnsi="Arial" w:cs="Arial"/>
                <w:sz w:val="20"/>
                <w:szCs w:val="20"/>
                <w:lang w:eastAsia="en-US"/>
              </w:rPr>
            </w:pPr>
            <w:r>
              <w:rPr>
                <w:rFonts w:ascii="Arial" w:hAnsi="Arial" w:cs="Arial"/>
                <w:sz w:val="20"/>
                <w:szCs w:val="20"/>
                <w:lang w:eastAsia="en-US"/>
              </w:rPr>
              <w:t>W</w:t>
            </w:r>
            <w:r w:rsidRPr="006E28AB">
              <w:rPr>
                <w:rFonts w:ascii="Arial" w:hAnsi="Arial" w:cs="Arial"/>
                <w:sz w:val="20"/>
                <w:szCs w:val="20"/>
                <w:lang w:eastAsia="en-US"/>
              </w:rPr>
              <w:t>skaźnik</w:t>
            </w:r>
            <w:r w:rsidR="003D6734">
              <w:rPr>
                <w:rFonts w:ascii="Arial" w:hAnsi="Arial" w:cs="Arial"/>
                <w:sz w:val="20"/>
                <w:szCs w:val="20"/>
                <w:lang w:eastAsia="en-US"/>
              </w:rPr>
              <w:t>i</w:t>
            </w:r>
            <w:r w:rsidRPr="006E28AB">
              <w:rPr>
                <w:rFonts w:ascii="Arial" w:hAnsi="Arial" w:cs="Arial"/>
                <w:sz w:val="20"/>
                <w:szCs w:val="20"/>
                <w:lang w:eastAsia="en-US"/>
              </w:rPr>
              <w:t xml:space="preserve"> </w:t>
            </w:r>
            <w:r>
              <w:rPr>
                <w:rFonts w:ascii="Arial" w:hAnsi="Arial" w:cs="Arial"/>
                <w:sz w:val="20"/>
                <w:szCs w:val="20"/>
                <w:lang w:eastAsia="en-US"/>
              </w:rPr>
              <w:t>produktu</w:t>
            </w:r>
            <w:r w:rsidRPr="006E28AB">
              <w:rPr>
                <w:rFonts w:ascii="Arial" w:hAnsi="Arial" w:cs="Arial"/>
                <w:sz w:val="20"/>
                <w:szCs w:val="20"/>
                <w:lang w:eastAsia="en-US"/>
              </w:rPr>
              <w:t xml:space="preserve"> zostały dobrane prawidłowo w kontekście działań </w:t>
            </w:r>
            <w:r w:rsidR="00CE6336">
              <w:rPr>
                <w:rFonts w:ascii="Arial" w:hAnsi="Arial" w:cs="Arial"/>
                <w:sz w:val="20"/>
                <w:szCs w:val="20"/>
                <w:lang w:eastAsia="en-US"/>
              </w:rPr>
              <w:t xml:space="preserve">kategorii interwencji w stosunku do zadań/kategorii kosztów zaplanowanych do realizacji projektu. </w:t>
            </w:r>
          </w:p>
          <w:p w14:paraId="7713DC98" w14:textId="77777777" w:rsidR="008A27B3" w:rsidRDefault="00E60558" w:rsidP="003D6734">
            <w:pPr>
              <w:pStyle w:val="Akapitzlist"/>
              <w:numPr>
                <w:ilvl w:val="1"/>
                <w:numId w:val="39"/>
              </w:numPr>
              <w:spacing w:before="120" w:after="0"/>
              <w:ind w:left="790" w:hanging="425"/>
              <w:rPr>
                <w:rFonts w:ascii="Arial" w:hAnsi="Arial" w:cs="Arial"/>
                <w:sz w:val="20"/>
                <w:szCs w:val="20"/>
                <w:lang w:eastAsia="en-US"/>
              </w:rPr>
            </w:pPr>
            <w:r w:rsidRPr="008A27B3">
              <w:rPr>
                <w:rFonts w:ascii="Arial" w:hAnsi="Arial" w:cs="Arial"/>
                <w:sz w:val="20"/>
                <w:szCs w:val="20"/>
                <w:lang w:eastAsia="en-US"/>
              </w:rPr>
              <w:t>Wnioskodawca od momentu wpłynięcia wniosku o dofinansowanie nie złożył z własnej inicjatywy jego aktualizacji/korekty.</w:t>
            </w:r>
          </w:p>
          <w:p w14:paraId="5C2EC9F8" w14:textId="52973929" w:rsidR="00E60558" w:rsidRPr="008A27B3" w:rsidRDefault="001B4A07" w:rsidP="003D6734">
            <w:pPr>
              <w:pStyle w:val="Akapitzlist"/>
              <w:numPr>
                <w:ilvl w:val="1"/>
                <w:numId w:val="39"/>
              </w:numPr>
              <w:spacing w:before="120" w:after="0"/>
              <w:ind w:left="790" w:hanging="425"/>
              <w:rPr>
                <w:rFonts w:ascii="Arial" w:hAnsi="Arial" w:cs="Arial"/>
                <w:sz w:val="20"/>
                <w:szCs w:val="20"/>
                <w:lang w:eastAsia="en-US"/>
              </w:rPr>
            </w:pPr>
            <w:r w:rsidRPr="001B4A07">
              <w:rPr>
                <w:rFonts w:ascii="Arial" w:hAnsi="Arial" w:cs="Arial"/>
                <w:sz w:val="20"/>
                <w:szCs w:val="20"/>
                <w:lang w:eastAsia="en-US"/>
              </w:rPr>
              <w:t xml:space="preserve">Wnioskodawca zapewnia brak podwójnego finansowania wydatków ujętych we wniosku o dofinansowanie </w:t>
            </w:r>
            <w:r w:rsidRPr="008A27B3">
              <w:rPr>
                <w:rFonts w:ascii="Arial" w:hAnsi="Arial" w:cs="Arial"/>
                <w:sz w:val="20"/>
                <w:szCs w:val="20"/>
                <w:lang w:eastAsia="en-US"/>
              </w:rPr>
              <w:t>z innych środków wspólnotowych lub</w:t>
            </w:r>
            <w:r w:rsidRPr="001B4A07">
              <w:rPr>
                <w:rFonts w:ascii="Arial" w:hAnsi="Arial" w:cs="Arial"/>
                <w:sz w:val="20"/>
                <w:szCs w:val="20"/>
                <w:lang w:eastAsia="en-US"/>
              </w:rPr>
              <w:t xml:space="preserve"> </w:t>
            </w:r>
            <w:r>
              <w:rPr>
                <w:rFonts w:ascii="Arial" w:hAnsi="Arial" w:cs="Arial"/>
                <w:sz w:val="20"/>
                <w:szCs w:val="20"/>
                <w:lang w:eastAsia="en-US"/>
              </w:rPr>
              <w:t xml:space="preserve">innych </w:t>
            </w:r>
            <w:r w:rsidRPr="001B4A07">
              <w:rPr>
                <w:rFonts w:ascii="Arial" w:hAnsi="Arial" w:cs="Arial"/>
                <w:sz w:val="20"/>
                <w:szCs w:val="20"/>
                <w:lang w:eastAsia="en-US"/>
              </w:rPr>
              <w:t>środków publicznych</w:t>
            </w:r>
            <w:r w:rsidR="00053C58" w:rsidRPr="008A27B3">
              <w:rPr>
                <w:rFonts w:ascii="Arial" w:hAnsi="Arial" w:cs="Arial"/>
                <w:sz w:val="20"/>
                <w:szCs w:val="20"/>
                <w:lang w:eastAsia="en-US"/>
              </w:rPr>
              <w:t>.</w:t>
            </w:r>
          </w:p>
          <w:p w14:paraId="7544FE7B" w14:textId="60788869" w:rsidR="00A97969" w:rsidRDefault="00A97969" w:rsidP="002A65F4">
            <w:pPr>
              <w:spacing w:before="120" w:after="0"/>
              <w:rPr>
                <w:rFonts w:ascii="Arial" w:hAnsi="Arial" w:cs="Arial"/>
                <w:sz w:val="20"/>
                <w:szCs w:val="20"/>
                <w:lang w:eastAsia="en-US"/>
              </w:rPr>
            </w:pPr>
          </w:p>
        </w:tc>
        <w:tc>
          <w:tcPr>
            <w:tcW w:w="4731" w:type="dxa"/>
            <w:tcBorders>
              <w:top w:val="single" w:sz="4" w:space="0" w:color="auto"/>
              <w:left w:val="single" w:sz="4" w:space="0" w:color="auto"/>
              <w:bottom w:val="single" w:sz="4" w:space="0" w:color="auto"/>
              <w:right w:val="single" w:sz="4" w:space="0" w:color="auto"/>
            </w:tcBorders>
          </w:tcPr>
          <w:p w14:paraId="5441EC79" w14:textId="77777777" w:rsidR="00F546D3" w:rsidRPr="00977DB5" w:rsidRDefault="00F546D3" w:rsidP="00F546D3">
            <w:pPr>
              <w:spacing w:before="40" w:after="40" w:line="240" w:lineRule="auto"/>
              <w:rPr>
                <w:rFonts w:ascii="Arial" w:hAnsi="Arial" w:cs="Arial"/>
                <w:sz w:val="20"/>
                <w:szCs w:val="20"/>
                <w:lang w:eastAsia="en-US"/>
              </w:rPr>
            </w:pPr>
            <w:r w:rsidRPr="00977DB5">
              <w:rPr>
                <w:rFonts w:ascii="Arial" w:hAnsi="Arial" w:cs="Arial"/>
                <w:sz w:val="20"/>
                <w:szCs w:val="20"/>
                <w:lang w:eastAsia="en-US"/>
              </w:rPr>
              <w:t xml:space="preserve">Spełnienie kryterium jest konieczne do przyznania dofinansowania. </w:t>
            </w:r>
          </w:p>
          <w:p w14:paraId="1ED60407" w14:textId="77777777" w:rsidR="003D6734" w:rsidRDefault="003D6734" w:rsidP="00F546D3">
            <w:pPr>
              <w:spacing w:before="40" w:after="40" w:line="240" w:lineRule="auto"/>
              <w:rPr>
                <w:rFonts w:ascii="Arial" w:hAnsi="Arial" w:cs="Arial"/>
                <w:sz w:val="20"/>
                <w:szCs w:val="20"/>
                <w:lang w:eastAsia="en-US"/>
              </w:rPr>
            </w:pPr>
            <w:r w:rsidRPr="00D35194">
              <w:rPr>
                <w:rFonts w:ascii="Arial" w:hAnsi="Arial" w:cs="Arial"/>
                <w:sz w:val="20"/>
                <w:szCs w:val="20"/>
                <w:lang w:eastAsia="en-US"/>
              </w:rPr>
              <w:t xml:space="preserve">Wnioskodawca </w:t>
            </w:r>
            <w:r>
              <w:rPr>
                <w:rFonts w:ascii="Arial" w:hAnsi="Arial" w:cs="Arial"/>
                <w:sz w:val="20"/>
                <w:szCs w:val="20"/>
                <w:lang w:eastAsia="en-US"/>
              </w:rPr>
              <w:t xml:space="preserve">ma </w:t>
            </w:r>
            <w:r w:rsidRPr="00D35194">
              <w:rPr>
                <w:rFonts w:ascii="Arial" w:hAnsi="Arial" w:cs="Arial"/>
                <w:sz w:val="20"/>
                <w:szCs w:val="20"/>
                <w:lang w:eastAsia="en-US"/>
              </w:rPr>
              <w:t xml:space="preserve">możliwość uzupełnienia/poprawy wniosku o dofinansowanie w zakresie spełniania </w:t>
            </w:r>
            <w:r>
              <w:rPr>
                <w:rFonts w:ascii="Arial" w:hAnsi="Arial" w:cs="Arial"/>
                <w:sz w:val="20"/>
                <w:szCs w:val="20"/>
                <w:lang w:eastAsia="en-US"/>
              </w:rPr>
              <w:t>kryterium</w:t>
            </w:r>
            <w:r w:rsidRPr="00D35194">
              <w:rPr>
                <w:rFonts w:ascii="Arial" w:hAnsi="Arial" w:cs="Arial"/>
                <w:sz w:val="20"/>
                <w:szCs w:val="20"/>
                <w:lang w:eastAsia="en-US"/>
              </w:rPr>
              <w:t>.</w:t>
            </w:r>
          </w:p>
          <w:p w14:paraId="72E3BE53" w14:textId="77129473" w:rsidR="002A65F4" w:rsidRPr="00977DB5" w:rsidRDefault="00F546D3" w:rsidP="00F546D3">
            <w:pPr>
              <w:spacing w:before="40" w:after="40" w:line="240" w:lineRule="auto"/>
              <w:rPr>
                <w:rFonts w:ascii="Arial" w:hAnsi="Arial" w:cs="Arial"/>
                <w:sz w:val="20"/>
                <w:szCs w:val="20"/>
                <w:lang w:eastAsia="en-US"/>
              </w:rPr>
            </w:pPr>
            <w:r w:rsidRPr="00977DB5">
              <w:rPr>
                <w:rFonts w:ascii="Arial" w:hAnsi="Arial" w:cs="Arial"/>
                <w:sz w:val="20"/>
                <w:szCs w:val="20"/>
                <w:lang w:eastAsia="en-US"/>
              </w:rPr>
              <w:t>Projekty niespełniające kryterium są odrzucane. Ocena spełniania kryterium polega na przypisaniu wartości logicznych „tak”, „nie”.</w:t>
            </w:r>
          </w:p>
        </w:tc>
      </w:tr>
      <w:tr w:rsidR="005D4017" w:rsidRPr="00977DB5" w14:paraId="297ECB9C" w14:textId="77777777" w:rsidTr="00977DB5">
        <w:trPr>
          <w:jc w:val="center"/>
        </w:trPr>
        <w:tc>
          <w:tcPr>
            <w:tcW w:w="937" w:type="dxa"/>
            <w:tcBorders>
              <w:top w:val="single" w:sz="4" w:space="0" w:color="auto"/>
              <w:left w:val="single" w:sz="4" w:space="0" w:color="auto"/>
              <w:bottom w:val="single" w:sz="4" w:space="0" w:color="auto"/>
              <w:right w:val="single" w:sz="4" w:space="0" w:color="auto"/>
            </w:tcBorders>
          </w:tcPr>
          <w:p w14:paraId="190DAE94" w14:textId="39D26D5C" w:rsidR="005D4017" w:rsidRPr="001B4A07" w:rsidRDefault="001B4A07" w:rsidP="001B4A07">
            <w:pPr>
              <w:spacing w:before="120" w:after="40" w:line="240" w:lineRule="auto"/>
              <w:ind w:left="360"/>
              <w:rPr>
                <w:rFonts w:ascii="Arial" w:eastAsia="MyriadPro-Regular" w:hAnsi="Arial" w:cs="Arial"/>
                <w:sz w:val="20"/>
                <w:szCs w:val="20"/>
                <w:lang w:eastAsia="en-US"/>
              </w:rPr>
            </w:pPr>
            <w:r>
              <w:rPr>
                <w:rFonts w:ascii="Arial" w:eastAsia="MyriadPro-Regular" w:hAnsi="Arial" w:cs="Arial"/>
                <w:sz w:val="20"/>
                <w:szCs w:val="20"/>
                <w:lang w:eastAsia="en-US"/>
              </w:rPr>
              <w:t>5.</w:t>
            </w:r>
          </w:p>
        </w:tc>
        <w:tc>
          <w:tcPr>
            <w:tcW w:w="2125" w:type="dxa"/>
            <w:tcBorders>
              <w:top w:val="single" w:sz="4" w:space="0" w:color="auto"/>
              <w:left w:val="single" w:sz="4" w:space="0" w:color="auto"/>
              <w:bottom w:val="single" w:sz="4" w:space="0" w:color="auto"/>
              <w:right w:val="single" w:sz="4" w:space="0" w:color="auto"/>
            </w:tcBorders>
          </w:tcPr>
          <w:p w14:paraId="3CEF276D" w14:textId="48458E86" w:rsidR="005D4017" w:rsidRDefault="005D4017" w:rsidP="009A7787">
            <w:pPr>
              <w:spacing w:before="120" w:after="120" w:line="240" w:lineRule="auto"/>
              <w:rPr>
                <w:rFonts w:ascii="Arial" w:hAnsi="Arial" w:cs="Arial"/>
                <w:sz w:val="20"/>
                <w:szCs w:val="20"/>
              </w:rPr>
            </w:pPr>
            <w:r>
              <w:rPr>
                <w:rFonts w:ascii="Arial" w:hAnsi="Arial" w:cs="Arial"/>
                <w:sz w:val="20"/>
                <w:szCs w:val="20"/>
              </w:rPr>
              <w:t xml:space="preserve">Zdolność administracyjna </w:t>
            </w:r>
            <w:r w:rsidR="00D23C88">
              <w:rPr>
                <w:rFonts w:ascii="Arial" w:hAnsi="Arial" w:cs="Arial"/>
                <w:sz w:val="20"/>
                <w:szCs w:val="20"/>
              </w:rPr>
              <w:t xml:space="preserve">i zasoby ludzkie </w:t>
            </w:r>
            <w:r>
              <w:rPr>
                <w:rFonts w:ascii="Arial" w:hAnsi="Arial" w:cs="Arial"/>
                <w:sz w:val="20"/>
                <w:szCs w:val="20"/>
              </w:rPr>
              <w:t>Wnioskodawcy</w:t>
            </w:r>
          </w:p>
        </w:tc>
        <w:tc>
          <w:tcPr>
            <w:tcW w:w="6802" w:type="dxa"/>
            <w:tcBorders>
              <w:top w:val="single" w:sz="4" w:space="0" w:color="auto"/>
              <w:left w:val="single" w:sz="4" w:space="0" w:color="auto"/>
              <w:bottom w:val="single" w:sz="4" w:space="0" w:color="auto"/>
              <w:right w:val="single" w:sz="4" w:space="0" w:color="auto"/>
            </w:tcBorders>
          </w:tcPr>
          <w:p w14:paraId="4413942E" w14:textId="71E618FA" w:rsidR="005D4017" w:rsidRDefault="005D4017" w:rsidP="005D4017">
            <w:pPr>
              <w:spacing w:before="120" w:after="0"/>
              <w:rPr>
                <w:rFonts w:ascii="Arial" w:hAnsi="Arial" w:cs="Arial"/>
                <w:sz w:val="20"/>
                <w:szCs w:val="20"/>
                <w:lang w:eastAsia="en-US"/>
              </w:rPr>
            </w:pPr>
            <w:r>
              <w:rPr>
                <w:rFonts w:ascii="Arial" w:hAnsi="Arial" w:cs="Arial"/>
                <w:sz w:val="20"/>
                <w:szCs w:val="20"/>
                <w:lang w:eastAsia="en-US"/>
              </w:rPr>
              <w:t>K</w:t>
            </w:r>
            <w:r w:rsidRPr="00977DB5">
              <w:rPr>
                <w:rFonts w:ascii="Arial" w:hAnsi="Arial" w:cs="Arial"/>
                <w:sz w:val="20"/>
                <w:szCs w:val="20"/>
                <w:lang w:eastAsia="en-US"/>
              </w:rPr>
              <w:t>ryterium weryfik</w:t>
            </w:r>
            <w:r>
              <w:rPr>
                <w:rFonts w:ascii="Arial" w:hAnsi="Arial" w:cs="Arial"/>
                <w:sz w:val="20"/>
                <w:szCs w:val="20"/>
                <w:lang w:eastAsia="en-US"/>
              </w:rPr>
              <w:t xml:space="preserve">uje </w:t>
            </w:r>
            <w:r w:rsidR="00F25D5C">
              <w:rPr>
                <w:rFonts w:ascii="Arial" w:hAnsi="Arial" w:cs="Arial"/>
                <w:sz w:val="20"/>
                <w:szCs w:val="20"/>
                <w:lang w:eastAsia="en-US"/>
              </w:rPr>
              <w:t>przygotowanie i potencjał Wnioskodawcy do realizacji projektu.</w:t>
            </w:r>
          </w:p>
          <w:p w14:paraId="3E2891C3" w14:textId="23272C32" w:rsidR="005D4017" w:rsidRDefault="00111FC8" w:rsidP="005D4017">
            <w:pPr>
              <w:spacing w:before="120" w:after="0"/>
              <w:rPr>
                <w:rFonts w:ascii="Arial" w:hAnsi="Arial" w:cs="Arial"/>
                <w:sz w:val="20"/>
                <w:szCs w:val="20"/>
                <w:lang w:eastAsia="en-US"/>
              </w:rPr>
            </w:pPr>
            <w:r w:rsidRPr="00977DB5">
              <w:rPr>
                <w:rFonts w:ascii="Arial" w:hAnsi="Arial" w:cs="Arial"/>
                <w:sz w:val="20"/>
                <w:szCs w:val="20"/>
                <w:lang w:eastAsia="en-US"/>
              </w:rPr>
              <w:t xml:space="preserve">Kryterium będzie weryfikowane na podstawie </w:t>
            </w:r>
            <w:r>
              <w:rPr>
                <w:rFonts w:ascii="Arial" w:hAnsi="Arial" w:cs="Arial"/>
                <w:sz w:val="20"/>
                <w:szCs w:val="20"/>
                <w:lang w:eastAsia="en-US"/>
              </w:rPr>
              <w:t>zawartości</w:t>
            </w:r>
            <w:r w:rsidRPr="00977DB5">
              <w:rPr>
                <w:rFonts w:ascii="Arial" w:hAnsi="Arial" w:cs="Arial"/>
                <w:sz w:val="20"/>
                <w:szCs w:val="20"/>
                <w:lang w:eastAsia="en-US"/>
              </w:rPr>
              <w:t xml:space="preserve"> wniosku </w:t>
            </w:r>
            <w:r w:rsidRPr="00977DB5">
              <w:rPr>
                <w:rFonts w:ascii="Arial" w:hAnsi="Arial" w:cs="Arial"/>
                <w:sz w:val="20"/>
                <w:szCs w:val="20"/>
                <w:lang w:eastAsia="en-US"/>
              </w:rPr>
              <w:br/>
              <w:t>o dofinansowanie</w:t>
            </w:r>
            <w:r>
              <w:rPr>
                <w:rFonts w:ascii="Arial" w:hAnsi="Arial" w:cs="Arial"/>
                <w:sz w:val="20"/>
                <w:szCs w:val="20"/>
                <w:lang w:eastAsia="en-US"/>
              </w:rPr>
              <w:t>.</w:t>
            </w:r>
          </w:p>
          <w:p w14:paraId="356CB2A4" w14:textId="77777777" w:rsidR="005D4017" w:rsidRDefault="005D4017" w:rsidP="005D4017">
            <w:pPr>
              <w:spacing w:before="120" w:after="0"/>
              <w:rPr>
                <w:rFonts w:ascii="Arial" w:hAnsi="Arial" w:cs="Arial"/>
                <w:sz w:val="20"/>
                <w:szCs w:val="20"/>
                <w:lang w:eastAsia="en-US"/>
              </w:rPr>
            </w:pPr>
            <w:r>
              <w:rPr>
                <w:rFonts w:ascii="Arial" w:hAnsi="Arial" w:cs="Arial"/>
                <w:sz w:val="20"/>
                <w:szCs w:val="20"/>
                <w:lang w:eastAsia="en-US"/>
              </w:rPr>
              <w:t>Kryterium uznaje się za spełnione jeżeli:</w:t>
            </w:r>
          </w:p>
          <w:p w14:paraId="4BE1432A" w14:textId="6BB52AC5" w:rsidR="00D23C88" w:rsidRPr="00D23C88" w:rsidRDefault="005D4017" w:rsidP="001B4A07">
            <w:pPr>
              <w:pStyle w:val="Akapitzlist"/>
              <w:numPr>
                <w:ilvl w:val="1"/>
                <w:numId w:val="40"/>
              </w:numPr>
              <w:spacing w:before="120" w:after="0"/>
              <w:ind w:left="790" w:hanging="425"/>
              <w:rPr>
                <w:rFonts w:ascii="Arial" w:hAnsi="Arial" w:cs="Arial"/>
                <w:sz w:val="20"/>
                <w:szCs w:val="20"/>
                <w:lang w:eastAsia="en-US"/>
              </w:rPr>
            </w:pPr>
            <w:r w:rsidRPr="00D23C88">
              <w:rPr>
                <w:rFonts w:ascii="Arial" w:hAnsi="Arial" w:cs="Arial"/>
                <w:sz w:val="20"/>
                <w:szCs w:val="20"/>
                <w:lang w:eastAsia="en-US"/>
              </w:rPr>
              <w:t xml:space="preserve">Wnioskodawca </w:t>
            </w:r>
            <w:r w:rsidR="00F25D5C" w:rsidRPr="00D23C88">
              <w:rPr>
                <w:rFonts w:ascii="Arial" w:hAnsi="Arial" w:cs="Arial"/>
                <w:sz w:val="20"/>
                <w:szCs w:val="20"/>
                <w:lang w:eastAsia="en-US"/>
              </w:rPr>
              <w:t xml:space="preserve">posiada </w:t>
            </w:r>
            <w:r w:rsidR="00D23C88" w:rsidRPr="00D23C88">
              <w:rPr>
                <w:rFonts w:ascii="Arial" w:hAnsi="Arial" w:cs="Arial"/>
                <w:sz w:val="20"/>
                <w:szCs w:val="20"/>
                <w:lang w:eastAsia="en-US"/>
              </w:rPr>
              <w:t xml:space="preserve">wykwalifikowaną </w:t>
            </w:r>
            <w:r w:rsidR="00F25D5C" w:rsidRPr="00D23C88">
              <w:rPr>
                <w:rFonts w:ascii="Arial" w:hAnsi="Arial" w:cs="Arial"/>
                <w:sz w:val="20"/>
                <w:szCs w:val="20"/>
                <w:lang w:eastAsia="en-US"/>
              </w:rPr>
              <w:t xml:space="preserve">kadrę gwarantującą </w:t>
            </w:r>
            <w:r w:rsidR="00D23C88" w:rsidRPr="00D23C88">
              <w:rPr>
                <w:rFonts w:ascii="Arial" w:hAnsi="Arial" w:cs="Arial"/>
                <w:sz w:val="20"/>
                <w:szCs w:val="20"/>
                <w:lang w:eastAsia="en-US"/>
              </w:rPr>
              <w:t>rzetelną i profesjonalną realizację projektu.</w:t>
            </w:r>
          </w:p>
          <w:p w14:paraId="7A9A1802" w14:textId="77777777" w:rsidR="001B4A07" w:rsidRDefault="00D64499" w:rsidP="001B4A07">
            <w:pPr>
              <w:pStyle w:val="Akapitzlist"/>
              <w:numPr>
                <w:ilvl w:val="1"/>
                <w:numId w:val="40"/>
              </w:numPr>
              <w:spacing w:before="120" w:after="0"/>
              <w:ind w:left="790" w:hanging="425"/>
              <w:rPr>
                <w:rFonts w:ascii="Arial" w:hAnsi="Arial" w:cs="Arial"/>
                <w:sz w:val="20"/>
                <w:szCs w:val="20"/>
                <w:lang w:eastAsia="en-US"/>
              </w:rPr>
            </w:pPr>
            <w:r>
              <w:rPr>
                <w:rFonts w:ascii="Arial" w:hAnsi="Arial" w:cs="Arial"/>
                <w:sz w:val="20"/>
                <w:szCs w:val="20"/>
                <w:lang w:eastAsia="en-US"/>
              </w:rPr>
              <w:lastRenderedPageBreak/>
              <w:t xml:space="preserve">Wnioskodawca zapewnił odpowiednie </w:t>
            </w:r>
            <w:r w:rsidRPr="00D23C88">
              <w:rPr>
                <w:rFonts w:ascii="Arial" w:hAnsi="Arial" w:cs="Arial"/>
                <w:sz w:val="20"/>
                <w:szCs w:val="20"/>
                <w:lang w:eastAsia="en-US"/>
              </w:rPr>
              <w:t>zaplecze techniczn</w:t>
            </w:r>
            <w:r>
              <w:rPr>
                <w:rFonts w:ascii="Arial" w:hAnsi="Arial" w:cs="Arial"/>
                <w:sz w:val="20"/>
                <w:szCs w:val="20"/>
                <w:lang w:eastAsia="en-US"/>
              </w:rPr>
              <w:t>o-lokalowe</w:t>
            </w:r>
            <w:r w:rsidRPr="00D23C88">
              <w:rPr>
                <w:rFonts w:ascii="Arial" w:hAnsi="Arial" w:cs="Arial"/>
                <w:sz w:val="20"/>
                <w:szCs w:val="20"/>
                <w:lang w:eastAsia="en-US"/>
              </w:rPr>
              <w:t xml:space="preserve"> </w:t>
            </w:r>
            <w:r>
              <w:rPr>
                <w:rFonts w:ascii="Arial" w:hAnsi="Arial" w:cs="Arial"/>
                <w:sz w:val="20"/>
                <w:szCs w:val="20"/>
                <w:lang w:eastAsia="en-US"/>
              </w:rPr>
              <w:t xml:space="preserve">oraz obsługę administracyjną, finansową i organizacyjną </w:t>
            </w:r>
            <w:r w:rsidR="0096376E">
              <w:rPr>
                <w:rFonts w:ascii="Arial" w:hAnsi="Arial" w:cs="Arial"/>
                <w:sz w:val="20"/>
                <w:szCs w:val="20"/>
                <w:lang w:eastAsia="en-US"/>
              </w:rPr>
              <w:t xml:space="preserve">do prawidłowej </w:t>
            </w:r>
            <w:r w:rsidR="0096376E" w:rsidRPr="00D23C88">
              <w:rPr>
                <w:rFonts w:ascii="Arial" w:hAnsi="Arial" w:cs="Arial"/>
                <w:sz w:val="20"/>
                <w:szCs w:val="20"/>
                <w:lang w:eastAsia="en-US"/>
              </w:rPr>
              <w:t>realizacji</w:t>
            </w:r>
            <w:r w:rsidR="0096376E">
              <w:rPr>
                <w:rFonts w:ascii="Arial" w:hAnsi="Arial" w:cs="Arial"/>
                <w:sz w:val="20"/>
                <w:szCs w:val="20"/>
                <w:lang w:eastAsia="en-US"/>
              </w:rPr>
              <w:t xml:space="preserve"> projektu</w:t>
            </w:r>
            <w:r w:rsidR="0096376E" w:rsidRPr="00D23C88">
              <w:rPr>
                <w:rFonts w:ascii="Arial" w:hAnsi="Arial" w:cs="Arial"/>
                <w:sz w:val="20"/>
                <w:szCs w:val="20"/>
                <w:lang w:eastAsia="en-US"/>
              </w:rPr>
              <w:t>.</w:t>
            </w:r>
          </w:p>
          <w:p w14:paraId="3DC85B43" w14:textId="07E9FCA9" w:rsidR="005D4017" w:rsidRPr="00BB2D19" w:rsidRDefault="00D64499" w:rsidP="00D23C88">
            <w:pPr>
              <w:pStyle w:val="Akapitzlist"/>
              <w:numPr>
                <w:ilvl w:val="1"/>
                <w:numId w:val="40"/>
              </w:numPr>
              <w:spacing w:before="120" w:after="0"/>
              <w:ind w:left="790" w:hanging="425"/>
              <w:rPr>
                <w:rFonts w:ascii="Arial" w:hAnsi="Arial" w:cs="Arial"/>
                <w:sz w:val="20"/>
                <w:szCs w:val="20"/>
                <w:lang w:eastAsia="en-US"/>
              </w:rPr>
            </w:pPr>
            <w:r w:rsidRPr="001B4A07">
              <w:rPr>
                <w:rFonts w:ascii="Arial" w:hAnsi="Arial" w:cs="Arial"/>
                <w:sz w:val="20"/>
                <w:szCs w:val="20"/>
                <w:lang w:eastAsia="en-US"/>
              </w:rPr>
              <w:t xml:space="preserve">Wnioskodawca </w:t>
            </w:r>
            <w:r w:rsidR="00CE6336">
              <w:rPr>
                <w:rFonts w:ascii="Arial" w:hAnsi="Arial" w:cs="Arial"/>
                <w:sz w:val="20"/>
                <w:szCs w:val="20"/>
                <w:lang w:eastAsia="en-US"/>
              </w:rPr>
              <w:t xml:space="preserve">posiada </w:t>
            </w:r>
            <w:r w:rsidR="00CE6336">
              <w:rPr>
                <w:rFonts w:ascii="Arial" w:hAnsi="Arial" w:cs="Arial"/>
                <w:sz w:val="20"/>
                <w:szCs w:val="20"/>
              </w:rPr>
              <w:t>narzędzia monitoringu</w:t>
            </w:r>
            <w:r w:rsidR="00CE6336">
              <w:rPr>
                <w:rFonts w:ascii="Arial" w:hAnsi="Arial" w:cs="Arial"/>
                <w:sz w:val="20"/>
                <w:szCs w:val="20"/>
                <w:lang w:eastAsia="en-US"/>
              </w:rPr>
              <w:t xml:space="preserve"> i procedury zapobiegania, wykrywania, korygowania i raportowania w obszarze nieprawidłowości i nadużyć finansowych oraz unikania konfliktu interesów dla zadań objętych projektem uwzględniające wymogi Wytycznych dotyczących kontroli w programach polityki spójności wydatków na lata 2021-2027</w:t>
            </w:r>
            <w:r w:rsidR="00D23C88" w:rsidRPr="001B4A07">
              <w:rPr>
                <w:rFonts w:ascii="Arial" w:hAnsi="Arial" w:cs="Arial"/>
                <w:sz w:val="20"/>
                <w:szCs w:val="20"/>
                <w:lang w:eastAsia="en-US"/>
              </w:rPr>
              <w:t>.</w:t>
            </w:r>
          </w:p>
        </w:tc>
        <w:tc>
          <w:tcPr>
            <w:tcW w:w="4731" w:type="dxa"/>
            <w:tcBorders>
              <w:top w:val="single" w:sz="4" w:space="0" w:color="auto"/>
              <w:left w:val="single" w:sz="4" w:space="0" w:color="auto"/>
              <w:bottom w:val="single" w:sz="4" w:space="0" w:color="auto"/>
              <w:right w:val="single" w:sz="4" w:space="0" w:color="auto"/>
            </w:tcBorders>
          </w:tcPr>
          <w:p w14:paraId="4A74792A" w14:textId="77777777" w:rsidR="00F546D3" w:rsidRPr="00977DB5" w:rsidRDefault="00F546D3" w:rsidP="00F546D3">
            <w:pPr>
              <w:spacing w:before="40" w:after="40" w:line="240" w:lineRule="auto"/>
              <w:rPr>
                <w:rFonts w:ascii="Arial" w:hAnsi="Arial" w:cs="Arial"/>
                <w:sz w:val="20"/>
                <w:szCs w:val="20"/>
                <w:lang w:eastAsia="en-US"/>
              </w:rPr>
            </w:pPr>
            <w:r w:rsidRPr="00977DB5">
              <w:rPr>
                <w:rFonts w:ascii="Arial" w:hAnsi="Arial" w:cs="Arial"/>
                <w:sz w:val="20"/>
                <w:szCs w:val="20"/>
                <w:lang w:eastAsia="en-US"/>
              </w:rPr>
              <w:lastRenderedPageBreak/>
              <w:t xml:space="preserve">Spełnienie kryterium jest konieczne do przyznania dofinansowania. </w:t>
            </w:r>
          </w:p>
          <w:p w14:paraId="253AB072" w14:textId="77777777" w:rsidR="00673A24" w:rsidRDefault="00673A24" w:rsidP="00673A24">
            <w:pPr>
              <w:spacing w:before="40" w:after="40" w:line="240" w:lineRule="auto"/>
              <w:rPr>
                <w:rFonts w:ascii="Arial" w:hAnsi="Arial" w:cs="Arial"/>
                <w:sz w:val="20"/>
                <w:szCs w:val="20"/>
                <w:lang w:eastAsia="en-US"/>
              </w:rPr>
            </w:pPr>
            <w:r w:rsidRPr="00D35194">
              <w:rPr>
                <w:rFonts w:ascii="Arial" w:hAnsi="Arial" w:cs="Arial"/>
                <w:sz w:val="20"/>
                <w:szCs w:val="20"/>
                <w:lang w:eastAsia="en-US"/>
              </w:rPr>
              <w:t xml:space="preserve">Wnioskodawca </w:t>
            </w:r>
            <w:r>
              <w:rPr>
                <w:rFonts w:ascii="Arial" w:hAnsi="Arial" w:cs="Arial"/>
                <w:sz w:val="20"/>
                <w:szCs w:val="20"/>
                <w:lang w:eastAsia="en-US"/>
              </w:rPr>
              <w:t xml:space="preserve">ma </w:t>
            </w:r>
            <w:r w:rsidRPr="00D35194">
              <w:rPr>
                <w:rFonts w:ascii="Arial" w:hAnsi="Arial" w:cs="Arial"/>
                <w:sz w:val="20"/>
                <w:szCs w:val="20"/>
                <w:lang w:eastAsia="en-US"/>
              </w:rPr>
              <w:t xml:space="preserve">możliwość uzupełnienia/poprawy wniosku o dofinansowanie w zakresie spełniania </w:t>
            </w:r>
            <w:r>
              <w:rPr>
                <w:rFonts w:ascii="Arial" w:hAnsi="Arial" w:cs="Arial"/>
                <w:sz w:val="20"/>
                <w:szCs w:val="20"/>
                <w:lang w:eastAsia="en-US"/>
              </w:rPr>
              <w:t>kryterium</w:t>
            </w:r>
            <w:r w:rsidRPr="00D35194">
              <w:rPr>
                <w:rFonts w:ascii="Arial" w:hAnsi="Arial" w:cs="Arial"/>
                <w:sz w:val="20"/>
                <w:szCs w:val="20"/>
                <w:lang w:eastAsia="en-US"/>
              </w:rPr>
              <w:t>.</w:t>
            </w:r>
          </w:p>
          <w:p w14:paraId="4A61EAF0" w14:textId="71591719" w:rsidR="005D4017" w:rsidRPr="00977DB5" w:rsidRDefault="00F546D3" w:rsidP="00F546D3">
            <w:pPr>
              <w:spacing w:before="40" w:after="40" w:line="240" w:lineRule="auto"/>
              <w:rPr>
                <w:rFonts w:ascii="Arial" w:hAnsi="Arial" w:cs="Arial"/>
                <w:sz w:val="20"/>
                <w:szCs w:val="20"/>
                <w:lang w:eastAsia="en-US"/>
              </w:rPr>
            </w:pPr>
            <w:r w:rsidRPr="00977DB5">
              <w:rPr>
                <w:rFonts w:ascii="Arial" w:hAnsi="Arial" w:cs="Arial"/>
                <w:sz w:val="20"/>
                <w:szCs w:val="20"/>
                <w:lang w:eastAsia="en-US"/>
              </w:rPr>
              <w:t>Projekty niespełniające kryterium są odrzucane. Ocena spełniania kryterium polega na przypisaniu wartości logicznych „tak”, „nie”.</w:t>
            </w:r>
          </w:p>
        </w:tc>
      </w:tr>
      <w:tr w:rsidR="00F546D3" w:rsidRPr="00977DB5" w14:paraId="6EDB78B9" w14:textId="77777777" w:rsidTr="00977DB5">
        <w:trPr>
          <w:jc w:val="center"/>
        </w:trPr>
        <w:tc>
          <w:tcPr>
            <w:tcW w:w="937" w:type="dxa"/>
            <w:tcBorders>
              <w:top w:val="single" w:sz="4" w:space="0" w:color="auto"/>
              <w:left w:val="single" w:sz="4" w:space="0" w:color="auto"/>
              <w:bottom w:val="single" w:sz="4" w:space="0" w:color="auto"/>
              <w:right w:val="single" w:sz="4" w:space="0" w:color="auto"/>
            </w:tcBorders>
          </w:tcPr>
          <w:p w14:paraId="6D15E567" w14:textId="77777777" w:rsidR="00F546D3" w:rsidRPr="003227BF" w:rsidRDefault="00F546D3" w:rsidP="001B4A07">
            <w:pPr>
              <w:pStyle w:val="Akapitzlist"/>
              <w:numPr>
                <w:ilvl w:val="0"/>
                <w:numId w:val="40"/>
              </w:numPr>
              <w:spacing w:before="120" w:after="40" w:line="240" w:lineRule="auto"/>
              <w:rPr>
                <w:rFonts w:ascii="Arial" w:eastAsia="MyriadPro-Regular" w:hAnsi="Arial" w:cs="Arial"/>
                <w:sz w:val="20"/>
                <w:szCs w:val="20"/>
                <w:lang w:eastAsia="en-US"/>
              </w:rPr>
            </w:pPr>
          </w:p>
        </w:tc>
        <w:tc>
          <w:tcPr>
            <w:tcW w:w="2125" w:type="dxa"/>
            <w:tcBorders>
              <w:top w:val="single" w:sz="4" w:space="0" w:color="auto"/>
              <w:left w:val="single" w:sz="4" w:space="0" w:color="auto"/>
              <w:bottom w:val="single" w:sz="4" w:space="0" w:color="auto"/>
              <w:right w:val="single" w:sz="4" w:space="0" w:color="auto"/>
            </w:tcBorders>
          </w:tcPr>
          <w:p w14:paraId="7C0E91EE" w14:textId="42A0B927" w:rsidR="00F546D3" w:rsidRDefault="00F546D3" w:rsidP="009A7787">
            <w:pPr>
              <w:spacing w:before="120" w:after="120" w:line="240" w:lineRule="auto"/>
              <w:rPr>
                <w:rFonts w:ascii="Arial" w:hAnsi="Arial" w:cs="Arial"/>
                <w:sz w:val="20"/>
                <w:szCs w:val="20"/>
              </w:rPr>
            </w:pPr>
            <w:r>
              <w:rPr>
                <w:rFonts w:ascii="Arial" w:hAnsi="Arial" w:cs="Arial"/>
                <w:sz w:val="20"/>
                <w:szCs w:val="20"/>
              </w:rPr>
              <w:t>Wykonalność finansowa projektu</w:t>
            </w:r>
          </w:p>
        </w:tc>
        <w:tc>
          <w:tcPr>
            <w:tcW w:w="6802" w:type="dxa"/>
            <w:tcBorders>
              <w:top w:val="single" w:sz="4" w:space="0" w:color="auto"/>
              <w:left w:val="single" w:sz="4" w:space="0" w:color="auto"/>
              <w:bottom w:val="single" w:sz="4" w:space="0" w:color="auto"/>
              <w:right w:val="single" w:sz="4" w:space="0" w:color="auto"/>
            </w:tcBorders>
          </w:tcPr>
          <w:p w14:paraId="01A1D3FD" w14:textId="75987A76" w:rsidR="00F546D3" w:rsidRDefault="00F546D3" w:rsidP="00F546D3">
            <w:pPr>
              <w:spacing w:before="120" w:after="0"/>
              <w:rPr>
                <w:rFonts w:ascii="Arial" w:hAnsi="Arial" w:cs="Arial"/>
                <w:sz w:val="20"/>
                <w:szCs w:val="20"/>
                <w:lang w:eastAsia="en-US"/>
              </w:rPr>
            </w:pPr>
            <w:r>
              <w:rPr>
                <w:rFonts w:ascii="Arial" w:hAnsi="Arial" w:cs="Arial"/>
                <w:sz w:val="20"/>
                <w:szCs w:val="20"/>
                <w:lang w:eastAsia="en-US"/>
              </w:rPr>
              <w:t>K</w:t>
            </w:r>
            <w:r w:rsidRPr="00977DB5">
              <w:rPr>
                <w:rFonts w:ascii="Arial" w:hAnsi="Arial" w:cs="Arial"/>
                <w:sz w:val="20"/>
                <w:szCs w:val="20"/>
                <w:lang w:eastAsia="en-US"/>
              </w:rPr>
              <w:t>ryterium weryfik</w:t>
            </w:r>
            <w:r>
              <w:rPr>
                <w:rFonts w:ascii="Arial" w:hAnsi="Arial" w:cs="Arial"/>
                <w:sz w:val="20"/>
                <w:szCs w:val="20"/>
                <w:lang w:eastAsia="en-US"/>
              </w:rPr>
              <w:t xml:space="preserve">uje </w:t>
            </w:r>
            <w:r w:rsidR="007E6076">
              <w:rPr>
                <w:rFonts w:ascii="Arial" w:hAnsi="Arial" w:cs="Arial"/>
                <w:sz w:val="20"/>
                <w:szCs w:val="20"/>
                <w:lang w:eastAsia="en-US"/>
              </w:rPr>
              <w:t xml:space="preserve">finansową wykonalność projektu w kontekście </w:t>
            </w:r>
            <w:r w:rsidR="00B814FE">
              <w:rPr>
                <w:rFonts w:ascii="Arial" w:hAnsi="Arial" w:cs="Arial"/>
                <w:sz w:val="20"/>
                <w:szCs w:val="20"/>
                <w:lang w:eastAsia="en-US"/>
              </w:rPr>
              <w:t>dostępności środków, zaplanowanych kosztów i wartości projektu</w:t>
            </w:r>
            <w:r>
              <w:rPr>
                <w:rFonts w:ascii="Arial" w:hAnsi="Arial" w:cs="Arial"/>
                <w:sz w:val="20"/>
                <w:szCs w:val="20"/>
                <w:lang w:eastAsia="en-US"/>
              </w:rPr>
              <w:t>.</w:t>
            </w:r>
          </w:p>
          <w:p w14:paraId="384E3387" w14:textId="4BB68A76" w:rsidR="00F546D3" w:rsidRDefault="00111FC8" w:rsidP="00F546D3">
            <w:pPr>
              <w:spacing w:before="120" w:after="0"/>
              <w:rPr>
                <w:rFonts w:ascii="Arial" w:hAnsi="Arial" w:cs="Arial"/>
                <w:sz w:val="20"/>
                <w:szCs w:val="20"/>
                <w:lang w:eastAsia="en-US"/>
              </w:rPr>
            </w:pPr>
            <w:r w:rsidRPr="00977DB5">
              <w:rPr>
                <w:rFonts w:ascii="Arial" w:hAnsi="Arial" w:cs="Arial"/>
                <w:sz w:val="20"/>
                <w:szCs w:val="20"/>
                <w:lang w:eastAsia="en-US"/>
              </w:rPr>
              <w:t xml:space="preserve">Kryterium będzie weryfikowane na podstawie </w:t>
            </w:r>
            <w:r>
              <w:rPr>
                <w:rFonts w:ascii="Arial" w:hAnsi="Arial" w:cs="Arial"/>
                <w:sz w:val="20"/>
                <w:szCs w:val="20"/>
                <w:lang w:eastAsia="en-US"/>
              </w:rPr>
              <w:t>zawartości</w:t>
            </w:r>
            <w:r w:rsidRPr="00977DB5">
              <w:rPr>
                <w:rFonts w:ascii="Arial" w:hAnsi="Arial" w:cs="Arial"/>
                <w:sz w:val="20"/>
                <w:szCs w:val="20"/>
                <w:lang w:eastAsia="en-US"/>
              </w:rPr>
              <w:t xml:space="preserve"> wniosku </w:t>
            </w:r>
            <w:r w:rsidRPr="00977DB5">
              <w:rPr>
                <w:rFonts w:ascii="Arial" w:hAnsi="Arial" w:cs="Arial"/>
                <w:sz w:val="20"/>
                <w:szCs w:val="20"/>
                <w:lang w:eastAsia="en-US"/>
              </w:rPr>
              <w:br/>
              <w:t>o dofinansowanie</w:t>
            </w:r>
            <w:r>
              <w:rPr>
                <w:rFonts w:ascii="Arial" w:hAnsi="Arial" w:cs="Arial"/>
                <w:sz w:val="20"/>
                <w:szCs w:val="20"/>
                <w:lang w:eastAsia="en-US"/>
              </w:rPr>
              <w:t>.</w:t>
            </w:r>
          </w:p>
          <w:p w14:paraId="2B1B98BD" w14:textId="00D43449" w:rsidR="00F546D3" w:rsidRDefault="00F546D3" w:rsidP="00F546D3">
            <w:pPr>
              <w:spacing w:before="120" w:after="0"/>
              <w:rPr>
                <w:rFonts w:ascii="Arial" w:hAnsi="Arial" w:cs="Arial"/>
                <w:sz w:val="20"/>
                <w:szCs w:val="20"/>
                <w:lang w:eastAsia="en-US"/>
              </w:rPr>
            </w:pPr>
            <w:r>
              <w:rPr>
                <w:rFonts w:ascii="Arial" w:hAnsi="Arial" w:cs="Arial"/>
                <w:sz w:val="20"/>
                <w:szCs w:val="20"/>
                <w:lang w:eastAsia="en-US"/>
              </w:rPr>
              <w:t>Kryterium uznaje się za spełnione jeżeli:</w:t>
            </w:r>
          </w:p>
          <w:p w14:paraId="7412DD44" w14:textId="34A83E1F" w:rsidR="00B814FE" w:rsidRDefault="00B814FE" w:rsidP="001B4A07">
            <w:pPr>
              <w:pStyle w:val="Akapitzlist"/>
              <w:numPr>
                <w:ilvl w:val="1"/>
                <w:numId w:val="40"/>
              </w:numPr>
              <w:spacing w:before="120" w:after="0"/>
              <w:ind w:left="790" w:hanging="425"/>
              <w:rPr>
                <w:rFonts w:ascii="Arial" w:hAnsi="Arial" w:cs="Arial"/>
                <w:sz w:val="20"/>
                <w:szCs w:val="20"/>
                <w:lang w:eastAsia="en-US"/>
              </w:rPr>
            </w:pPr>
            <w:r>
              <w:rPr>
                <w:rFonts w:ascii="Arial" w:hAnsi="Arial" w:cs="Arial"/>
                <w:sz w:val="20"/>
                <w:szCs w:val="20"/>
                <w:lang w:eastAsia="en-US"/>
              </w:rPr>
              <w:t xml:space="preserve">Koszty projektu mieszczą się w ramach budżetu </w:t>
            </w:r>
            <w:r w:rsidR="00AA78EE">
              <w:rPr>
                <w:rFonts w:ascii="Arial" w:hAnsi="Arial" w:cs="Arial"/>
                <w:sz w:val="20"/>
                <w:szCs w:val="20"/>
                <w:lang w:eastAsia="en-US"/>
              </w:rPr>
              <w:t>naboru i nie przekraczają pułapu maksymalnego poziomu dofinansowania.</w:t>
            </w:r>
          </w:p>
          <w:p w14:paraId="0F135256" w14:textId="0CD2DDBA" w:rsidR="00AA78EE" w:rsidRPr="00AA78EE" w:rsidRDefault="00AA78EE" w:rsidP="001B4A07">
            <w:pPr>
              <w:pStyle w:val="Akapitzlist"/>
              <w:numPr>
                <w:ilvl w:val="1"/>
                <w:numId w:val="40"/>
              </w:numPr>
              <w:spacing w:before="120" w:after="0"/>
              <w:ind w:left="790" w:hanging="425"/>
              <w:rPr>
                <w:rFonts w:ascii="Arial" w:hAnsi="Arial" w:cs="Arial"/>
                <w:sz w:val="20"/>
                <w:szCs w:val="20"/>
                <w:lang w:eastAsia="en-US"/>
              </w:rPr>
            </w:pPr>
            <w:r>
              <w:rPr>
                <w:rFonts w:ascii="Arial" w:hAnsi="Arial" w:cs="Arial"/>
                <w:sz w:val="20"/>
                <w:szCs w:val="20"/>
                <w:lang w:eastAsia="en-US"/>
              </w:rPr>
              <w:t>Koszty projektu nie przekraczają alokacji priorytetów pomocy technicznej FEPZ</w:t>
            </w:r>
            <w:r w:rsidR="00541B9A">
              <w:rPr>
                <w:rFonts w:ascii="Arial" w:hAnsi="Arial" w:cs="Arial"/>
                <w:sz w:val="20"/>
                <w:szCs w:val="20"/>
                <w:lang w:eastAsia="en-US"/>
              </w:rPr>
              <w:t xml:space="preserve"> oraz mieszczą się w limicie dostępności środków dla wnioskodawcy</w:t>
            </w:r>
            <w:r w:rsidR="001B4A07">
              <w:rPr>
                <w:rFonts w:ascii="Arial" w:hAnsi="Arial" w:cs="Arial"/>
                <w:sz w:val="20"/>
                <w:szCs w:val="20"/>
                <w:lang w:eastAsia="en-US"/>
              </w:rPr>
              <w:t xml:space="preserve"> określonym przez Instytucję Zarządzającą FEPZ</w:t>
            </w:r>
            <w:r>
              <w:rPr>
                <w:rFonts w:ascii="Arial" w:hAnsi="Arial" w:cs="Arial"/>
                <w:sz w:val="20"/>
                <w:szCs w:val="20"/>
                <w:lang w:eastAsia="en-US"/>
              </w:rPr>
              <w:t>.</w:t>
            </w:r>
          </w:p>
          <w:p w14:paraId="12DFF684" w14:textId="483BF2E4" w:rsidR="007C74F2" w:rsidRDefault="00B814FE" w:rsidP="001B4A07">
            <w:pPr>
              <w:pStyle w:val="Akapitzlist"/>
              <w:numPr>
                <w:ilvl w:val="1"/>
                <w:numId w:val="40"/>
              </w:numPr>
              <w:spacing w:before="120" w:after="0"/>
              <w:ind w:left="790" w:hanging="425"/>
              <w:rPr>
                <w:rFonts w:ascii="Arial" w:hAnsi="Arial" w:cs="Arial"/>
                <w:sz w:val="20"/>
                <w:szCs w:val="20"/>
                <w:lang w:eastAsia="en-US"/>
              </w:rPr>
            </w:pPr>
            <w:r>
              <w:rPr>
                <w:rFonts w:ascii="Arial" w:hAnsi="Arial" w:cs="Arial"/>
                <w:sz w:val="20"/>
                <w:szCs w:val="20"/>
                <w:lang w:eastAsia="en-US"/>
              </w:rPr>
              <w:t xml:space="preserve">Koszty całego projektu oraz poszczególnych zadań zaplanowano </w:t>
            </w:r>
            <w:r w:rsidRPr="00C21484">
              <w:rPr>
                <w:rFonts w:ascii="Arial" w:hAnsi="Arial" w:cs="Arial"/>
                <w:sz w:val="20"/>
                <w:szCs w:val="20"/>
                <w:lang w:eastAsia="en-US"/>
              </w:rPr>
              <w:t xml:space="preserve"> w sposób </w:t>
            </w:r>
            <w:r w:rsidR="00AA78EE">
              <w:rPr>
                <w:rFonts w:ascii="Arial" w:hAnsi="Arial" w:cs="Arial"/>
                <w:sz w:val="20"/>
                <w:szCs w:val="20"/>
                <w:lang w:eastAsia="en-US"/>
              </w:rPr>
              <w:t xml:space="preserve">przejrzysty, rzetelny, staranny i adekwatny oraz </w:t>
            </w:r>
            <w:r w:rsidRPr="00C21484">
              <w:rPr>
                <w:rFonts w:ascii="Arial" w:hAnsi="Arial" w:cs="Arial"/>
                <w:sz w:val="20"/>
                <w:szCs w:val="20"/>
                <w:lang w:eastAsia="en-US"/>
              </w:rPr>
              <w:t>umożliwiający osiągnięcie założonych celów przy wskazanych nakładach finansowych</w:t>
            </w:r>
            <w:r w:rsidR="007C74F2">
              <w:rPr>
                <w:rFonts w:ascii="Arial" w:hAnsi="Arial" w:cs="Arial"/>
                <w:sz w:val="20"/>
                <w:szCs w:val="20"/>
                <w:lang w:eastAsia="en-US"/>
              </w:rPr>
              <w:t xml:space="preserve">, zaś </w:t>
            </w:r>
            <w:r w:rsidR="007C74F2" w:rsidRPr="00977DB5">
              <w:rPr>
                <w:rFonts w:ascii="Arial" w:hAnsi="Arial" w:cs="Arial"/>
                <w:sz w:val="20"/>
                <w:szCs w:val="20"/>
                <w:lang w:eastAsia="en-US"/>
              </w:rPr>
              <w:t>charakter planowanych wydatków w uzasadniony sposób odpowiada celom projektu</w:t>
            </w:r>
            <w:r w:rsidR="00F546D3" w:rsidRPr="00D23C88">
              <w:rPr>
                <w:rFonts w:ascii="Arial" w:hAnsi="Arial" w:cs="Arial"/>
                <w:sz w:val="20"/>
                <w:szCs w:val="20"/>
                <w:lang w:eastAsia="en-US"/>
              </w:rPr>
              <w:t>.</w:t>
            </w:r>
          </w:p>
          <w:p w14:paraId="666DFCE5" w14:textId="3ED87A99" w:rsidR="00AA78EE" w:rsidRPr="007C74F2" w:rsidRDefault="00F546D3" w:rsidP="001B4A07">
            <w:pPr>
              <w:pStyle w:val="Akapitzlist"/>
              <w:numPr>
                <w:ilvl w:val="1"/>
                <w:numId w:val="40"/>
              </w:numPr>
              <w:spacing w:before="120" w:after="0"/>
              <w:ind w:left="790" w:hanging="425"/>
              <w:rPr>
                <w:rFonts w:ascii="Arial" w:hAnsi="Arial" w:cs="Arial"/>
                <w:sz w:val="20"/>
                <w:szCs w:val="20"/>
                <w:lang w:eastAsia="en-US"/>
              </w:rPr>
            </w:pPr>
            <w:r w:rsidRPr="007C74F2">
              <w:rPr>
                <w:rFonts w:ascii="Arial" w:hAnsi="Arial" w:cs="Arial"/>
                <w:sz w:val="20"/>
                <w:szCs w:val="20"/>
                <w:lang w:eastAsia="en-US"/>
              </w:rPr>
              <w:t xml:space="preserve">Wnioskodawca </w:t>
            </w:r>
            <w:r w:rsidR="0096376E" w:rsidRPr="007C74F2">
              <w:rPr>
                <w:rFonts w:ascii="Arial" w:hAnsi="Arial" w:cs="Arial"/>
                <w:sz w:val="20"/>
                <w:szCs w:val="20"/>
                <w:lang w:eastAsia="en-US"/>
              </w:rPr>
              <w:t>posiada odpowiedni potencjał finansowy do podołania warunkom wsparcia dla realizowanych operacji</w:t>
            </w:r>
            <w:r w:rsidR="007C74F2">
              <w:rPr>
                <w:rFonts w:ascii="Arial" w:hAnsi="Arial" w:cs="Arial"/>
                <w:sz w:val="20"/>
                <w:szCs w:val="20"/>
                <w:lang w:eastAsia="en-US"/>
              </w:rPr>
              <w:t xml:space="preserve">, </w:t>
            </w:r>
            <w:r w:rsidR="007C74F2" w:rsidRPr="007C74F2">
              <w:rPr>
                <w:rFonts w:ascii="Arial" w:hAnsi="Arial" w:cs="Arial"/>
                <w:sz w:val="20"/>
                <w:szCs w:val="20"/>
                <w:lang w:eastAsia="en-US"/>
              </w:rPr>
              <w:t xml:space="preserve">zapewni niezbędne </w:t>
            </w:r>
            <w:r w:rsidR="00B26D25">
              <w:rPr>
                <w:rFonts w:ascii="Arial" w:hAnsi="Arial" w:cs="Arial"/>
                <w:sz w:val="20"/>
                <w:szCs w:val="20"/>
                <w:lang w:eastAsia="en-US"/>
              </w:rPr>
              <w:t xml:space="preserve">własne </w:t>
            </w:r>
            <w:r w:rsidR="007C74F2" w:rsidRPr="007C74F2">
              <w:rPr>
                <w:rFonts w:ascii="Arial" w:hAnsi="Arial" w:cs="Arial"/>
                <w:sz w:val="20"/>
                <w:szCs w:val="20"/>
                <w:lang w:eastAsia="en-US"/>
              </w:rPr>
              <w:t>środki finansowe do realizacji projektu</w:t>
            </w:r>
            <w:r w:rsidR="007C74F2">
              <w:rPr>
                <w:rFonts w:ascii="Arial" w:hAnsi="Arial" w:cs="Arial"/>
                <w:sz w:val="20"/>
                <w:szCs w:val="20"/>
                <w:lang w:eastAsia="en-US"/>
              </w:rPr>
              <w:t xml:space="preserve"> w określonym terminie.</w:t>
            </w:r>
          </w:p>
          <w:p w14:paraId="69EC6875" w14:textId="77777777" w:rsidR="00061D27" w:rsidRDefault="0096376E" w:rsidP="001B4A07">
            <w:pPr>
              <w:pStyle w:val="Akapitzlist"/>
              <w:numPr>
                <w:ilvl w:val="1"/>
                <w:numId w:val="40"/>
              </w:numPr>
              <w:spacing w:before="120" w:after="0"/>
              <w:ind w:left="790" w:hanging="425"/>
              <w:rPr>
                <w:rFonts w:ascii="Arial" w:hAnsi="Arial" w:cs="Arial"/>
                <w:sz w:val="20"/>
                <w:szCs w:val="20"/>
                <w:lang w:eastAsia="en-US"/>
              </w:rPr>
            </w:pPr>
            <w:r>
              <w:rPr>
                <w:rFonts w:ascii="Arial" w:hAnsi="Arial" w:cs="Arial"/>
                <w:sz w:val="20"/>
                <w:szCs w:val="20"/>
                <w:lang w:eastAsia="en-US"/>
              </w:rPr>
              <w:t>Wydatki w projekcie mieszczą się w odpowiednich kategoriach interwencji.</w:t>
            </w:r>
          </w:p>
          <w:p w14:paraId="3D3EBE7B" w14:textId="1D19EA47" w:rsidR="0096376E" w:rsidRPr="00061D27" w:rsidRDefault="0096376E" w:rsidP="001B4A07">
            <w:pPr>
              <w:pStyle w:val="Akapitzlist"/>
              <w:numPr>
                <w:ilvl w:val="1"/>
                <w:numId w:val="40"/>
              </w:numPr>
              <w:spacing w:before="120" w:after="0"/>
              <w:ind w:left="790" w:hanging="425"/>
              <w:rPr>
                <w:rFonts w:ascii="Arial" w:hAnsi="Arial" w:cs="Arial"/>
                <w:sz w:val="20"/>
                <w:szCs w:val="20"/>
                <w:lang w:eastAsia="en-US"/>
              </w:rPr>
            </w:pPr>
            <w:r w:rsidRPr="00061D27">
              <w:rPr>
                <w:rFonts w:ascii="Arial" w:hAnsi="Arial" w:cs="Arial"/>
                <w:sz w:val="20"/>
                <w:szCs w:val="20"/>
                <w:lang w:eastAsia="en-US"/>
              </w:rPr>
              <w:lastRenderedPageBreak/>
              <w:t xml:space="preserve">Wydatki w projekcie są zgodne z </w:t>
            </w:r>
            <w:r w:rsidR="00061D27" w:rsidRPr="00061D27">
              <w:rPr>
                <w:rFonts w:ascii="Arial" w:hAnsi="Arial" w:cs="Arial"/>
                <w:sz w:val="20"/>
                <w:szCs w:val="20"/>
                <w:lang w:eastAsia="en-US"/>
              </w:rPr>
              <w:t xml:space="preserve">warunkami wykorzystania środków pomocy technicznej </w:t>
            </w:r>
            <w:r w:rsidR="00061D27">
              <w:rPr>
                <w:rFonts w:ascii="Arial" w:hAnsi="Arial" w:cs="Arial"/>
                <w:sz w:val="20"/>
                <w:szCs w:val="20"/>
                <w:lang w:eastAsia="en-US"/>
              </w:rPr>
              <w:t xml:space="preserve">oraz </w:t>
            </w:r>
            <w:r w:rsidR="00E835EE" w:rsidRPr="00061D27">
              <w:rPr>
                <w:rFonts w:ascii="Arial" w:hAnsi="Arial" w:cs="Arial"/>
                <w:sz w:val="20"/>
                <w:szCs w:val="20"/>
                <w:lang w:eastAsia="en-US"/>
              </w:rPr>
              <w:t xml:space="preserve">zasadami kwalifikowalności wydatków opisanymi w </w:t>
            </w:r>
            <w:r w:rsidR="001B4A07">
              <w:rPr>
                <w:rFonts w:ascii="Arial" w:hAnsi="Arial" w:cs="Arial"/>
                <w:sz w:val="20"/>
                <w:szCs w:val="20"/>
                <w:lang w:eastAsia="en-US"/>
              </w:rPr>
              <w:t>aktualnych na dzień rozpoczęcia naboru</w:t>
            </w:r>
            <w:r w:rsidR="001B4A07" w:rsidRPr="00061D27">
              <w:rPr>
                <w:rFonts w:ascii="Arial" w:hAnsi="Arial" w:cs="Arial"/>
                <w:sz w:val="20"/>
                <w:szCs w:val="20"/>
                <w:lang w:eastAsia="en-US"/>
              </w:rPr>
              <w:t xml:space="preserve"> </w:t>
            </w:r>
            <w:r w:rsidR="001B4A07">
              <w:rPr>
                <w:rFonts w:ascii="Arial" w:hAnsi="Arial" w:cs="Arial"/>
                <w:sz w:val="20"/>
                <w:szCs w:val="20"/>
                <w:lang w:eastAsia="en-US"/>
              </w:rPr>
              <w:t xml:space="preserve">wersjach </w:t>
            </w:r>
            <w:r w:rsidR="00E835EE" w:rsidRPr="00061D27">
              <w:rPr>
                <w:rFonts w:ascii="Arial" w:hAnsi="Arial" w:cs="Arial"/>
                <w:sz w:val="20"/>
                <w:szCs w:val="20"/>
                <w:lang w:eastAsia="en-US"/>
              </w:rPr>
              <w:t xml:space="preserve">Wytycznych </w:t>
            </w:r>
            <w:r w:rsidR="00061D27" w:rsidRPr="00061D27">
              <w:rPr>
                <w:rFonts w:ascii="Arial" w:hAnsi="Arial" w:cs="Arial"/>
                <w:sz w:val="20"/>
                <w:szCs w:val="20"/>
                <w:lang w:eastAsia="en-US"/>
              </w:rPr>
              <w:t>dotyczący</w:t>
            </w:r>
            <w:r w:rsidR="00061D27">
              <w:rPr>
                <w:rFonts w:ascii="Arial" w:hAnsi="Arial" w:cs="Arial"/>
                <w:sz w:val="20"/>
                <w:szCs w:val="20"/>
                <w:lang w:eastAsia="en-US"/>
              </w:rPr>
              <w:t>ch</w:t>
            </w:r>
            <w:r w:rsidR="00061D27" w:rsidRPr="00061D27">
              <w:rPr>
                <w:rFonts w:ascii="Arial" w:hAnsi="Arial" w:cs="Arial"/>
                <w:sz w:val="20"/>
                <w:szCs w:val="20"/>
                <w:lang w:eastAsia="en-US"/>
              </w:rPr>
              <w:t xml:space="preserve"> wykorzystania środków pomocy technicznej na lata 2021-2027 oraz Wytycznych dotyczący</w:t>
            </w:r>
            <w:r w:rsidR="00061D27">
              <w:rPr>
                <w:rFonts w:ascii="Arial" w:hAnsi="Arial" w:cs="Arial"/>
                <w:sz w:val="20"/>
                <w:szCs w:val="20"/>
                <w:lang w:eastAsia="en-US"/>
              </w:rPr>
              <w:t>ch</w:t>
            </w:r>
            <w:r w:rsidR="00061D27" w:rsidRPr="00061D27">
              <w:rPr>
                <w:rFonts w:ascii="Arial" w:hAnsi="Arial" w:cs="Arial"/>
                <w:sz w:val="20"/>
                <w:szCs w:val="20"/>
                <w:lang w:eastAsia="en-US"/>
              </w:rPr>
              <w:t xml:space="preserve"> kwalifikowalności wydatków na lata 2021-202</w:t>
            </w:r>
            <w:r w:rsidR="00061D27">
              <w:rPr>
                <w:rFonts w:ascii="Arial" w:hAnsi="Arial" w:cs="Arial"/>
                <w:sz w:val="20"/>
                <w:szCs w:val="20"/>
                <w:lang w:eastAsia="en-US"/>
              </w:rPr>
              <w:t>7</w:t>
            </w:r>
            <w:r w:rsidR="00061D27" w:rsidRPr="00061D27">
              <w:rPr>
                <w:rFonts w:ascii="Arial" w:hAnsi="Arial" w:cs="Arial"/>
                <w:sz w:val="20"/>
                <w:szCs w:val="20"/>
                <w:lang w:eastAsia="en-US"/>
              </w:rPr>
              <w:t xml:space="preserve">. </w:t>
            </w:r>
          </w:p>
          <w:p w14:paraId="56015EDB" w14:textId="77777777" w:rsidR="00F546D3" w:rsidRDefault="00F546D3" w:rsidP="0096376E">
            <w:pPr>
              <w:pStyle w:val="Akapitzlist"/>
              <w:spacing w:before="120" w:after="0"/>
              <w:ind w:left="750"/>
              <w:rPr>
                <w:rFonts w:ascii="Arial" w:hAnsi="Arial" w:cs="Arial"/>
                <w:sz w:val="20"/>
                <w:szCs w:val="20"/>
                <w:lang w:eastAsia="en-US"/>
              </w:rPr>
            </w:pPr>
          </w:p>
        </w:tc>
        <w:tc>
          <w:tcPr>
            <w:tcW w:w="4731" w:type="dxa"/>
            <w:tcBorders>
              <w:top w:val="single" w:sz="4" w:space="0" w:color="auto"/>
              <w:left w:val="single" w:sz="4" w:space="0" w:color="auto"/>
              <w:bottom w:val="single" w:sz="4" w:space="0" w:color="auto"/>
              <w:right w:val="single" w:sz="4" w:space="0" w:color="auto"/>
            </w:tcBorders>
          </w:tcPr>
          <w:p w14:paraId="57B4F406" w14:textId="0F62C6BF" w:rsidR="00F546D3" w:rsidRPr="00977DB5" w:rsidRDefault="00F546D3" w:rsidP="00F546D3">
            <w:pPr>
              <w:spacing w:before="40" w:after="40" w:line="240" w:lineRule="auto"/>
              <w:rPr>
                <w:rFonts w:ascii="Arial" w:hAnsi="Arial" w:cs="Arial"/>
                <w:sz w:val="20"/>
                <w:szCs w:val="20"/>
                <w:lang w:eastAsia="en-US"/>
              </w:rPr>
            </w:pPr>
            <w:r w:rsidRPr="00977DB5">
              <w:rPr>
                <w:rFonts w:ascii="Arial" w:hAnsi="Arial" w:cs="Arial"/>
                <w:sz w:val="20"/>
                <w:szCs w:val="20"/>
                <w:lang w:eastAsia="en-US"/>
              </w:rPr>
              <w:lastRenderedPageBreak/>
              <w:t xml:space="preserve">Spełnienie kryterium jest konieczne do przyznania dofinansowania. </w:t>
            </w:r>
          </w:p>
          <w:p w14:paraId="578FD3DD" w14:textId="77777777" w:rsidR="00673A24" w:rsidRDefault="00673A24" w:rsidP="00673A24">
            <w:pPr>
              <w:spacing w:before="40" w:after="40" w:line="240" w:lineRule="auto"/>
              <w:rPr>
                <w:rFonts w:ascii="Arial" w:hAnsi="Arial" w:cs="Arial"/>
                <w:sz w:val="20"/>
                <w:szCs w:val="20"/>
                <w:lang w:eastAsia="en-US"/>
              </w:rPr>
            </w:pPr>
            <w:r w:rsidRPr="00D35194">
              <w:rPr>
                <w:rFonts w:ascii="Arial" w:hAnsi="Arial" w:cs="Arial"/>
                <w:sz w:val="20"/>
                <w:szCs w:val="20"/>
                <w:lang w:eastAsia="en-US"/>
              </w:rPr>
              <w:t xml:space="preserve">Wnioskodawca </w:t>
            </w:r>
            <w:r>
              <w:rPr>
                <w:rFonts w:ascii="Arial" w:hAnsi="Arial" w:cs="Arial"/>
                <w:sz w:val="20"/>
                <w:szCs w:val="20"/>
                <w:lang w:eastAsia="en-US"/>
              </w:rPr>
              <w:t xml:space="preserve">ma </w:t>
            </w:r>
            <w:r w:rsidRPr="00D35194">
              <w:rPr>
                <w:rFonts w:ascii="Arial" w:hAnsi="Arial" w:cs="Arial"/>
                <w:sz w:val="20"/>
                <w:szCs w:val="20"/>
                <w:lang w:eastAsia="en-US"/>
              </w:rPr>
              <w:t xml:space="preserve">możliwość uzupełnienia/poprawy wniosku o dofinansowanie w zakresie spełniania </w:t>
            </w:r>
            <w:r>
              <w:rPr>
                <w:rFonts w:ascii="Arial" w:hAnsi="Arial" w:cs="Arial"/>
                <w:sz w:val="20"/>
                <w:szCs w:val="20"/>
                <w:lang w:eastAsia="en-US"/>
              </w:rPr>
              <w:t>kryterium</w:t>
            </w:r>
            <w:r w:rsidRPr="00D35194">
              <w:rPr>
                <w:rFonts w:ascii="Arial" w:hAnsi="Arial" w:cs="Arial"/>
                <w:sz w:val="20"/>
                <w:szCs w:val="20"/>
                <w:lang w:eastAsia="en-US"/>
              </w:rPr>
              <w:t>.</w:t>
            </w:r>
          </w:p>
          <w:p w14:paraId="0DA0DA18" w14:textId="54027DB8" w:rsidR="00F546D3" w:rsidRPr="00977DB5" w:rsidRDefault="00F546D3" w:rsidP="00F546D3">
            <w:pPr>
              <w:spacing w:before="40" w:after="40" w:line="240" w:lineRule="auto"/>
              <w:rPr>
                <w:rFonts w:ascii="Arial" w:hAnsi="Arial" w:cs="Arial"/>
                <w:sz w:val="20"/>
                <w:szCs w:val="20"/>
                <w:lang w:eastAsia="en-US"/>
              </w:rPr>
            </w:pPr>
            <w:r w:rsidRPr="00977DB5">
              <w:rPr>
                <w:rFonts w:ascii="Arial" w:hAnsi="Arial" w:cs="Arial"/>
                <w:sz w:val="20"/>
                <w:szCs w:val="20"/>
                <w:lang w:eastAsia="en-US"/>
              </w:rPr>
              <w:t>Projekty niespełniające kryterium są odrzucane. Ocena spełniania kryterium polega na przypisaniu wartości logicznych „tak”, „nie”.</w:t>
            </w:r>
          </w:p>
        </w:tc>
      </w:tr>
      <w:tr w:rsidR="007C74F2" w:rsidRPr="00977DB5" w14:paraId="688E9F58" w14:textId="77777777" w:rsidTr="00977DB5">
        <w:trPr>
          <w:jc w:val="center"/>
        </w:trPr>
        <w:tc>
          <w:tcPr>
            <w:tcW w:w="937" w:type="dxa"/>
            <w:tcBorders>
              <w:top w:val="single" w:sz="4" w:space="0" w:color="auto"/>
              <w:left w:val="single" w:sz="4" w:space="0" w:color="auto"/>
              <w:bottom w:val="single" w:sz="4" w:space="0" w:color="auto"/>
              <w:right w:val="single" w:sz="4" w:space="0" w:color="auto"/>
            </w:tcBorders>
          </w:tcPr>
          <w:p w14:paraId="711ADA4B" w14:textId="77777777" w:rsidR="007C74F2" w:rsidRPr="003227BF" w:rsidRDefault="007C74F2" w:rsidP="001B4A07">
            <w:pPr>
              <w:pStyle w:val="Akapitzlist"/>
              <w:numPr>
                <w:ilvl w:val="0"/>
                <w:numId w:val="40"/>
              </w:numPr>
              <w:spacing w:before="120" w:after="40" w:line="240" w:lineRule="auto"/>
              <w:rPr>
                <w:rFonts w:ascii="Arial" w:eastAsia="MyriadPro-Regular" w:hAnsi="Arial" w:cs="Arial"/>
                <w:sz w:val="20"/>
                <w:szCs w:val="20"/>
                <w:lang w:eastAsia="en-US"/>
              </w:rPr>
            </w:pPr>
          </w:p>
        </w:tc>
        <w:tc>
          <w:tcPr>
            <w:tcW w:w="2125" w:type="dxa"/>
            <w:tcBorders>
              <w:top w:val="single" w:sz="4" w:space="0" w:color="auto"/>
              <w:left w:val="single" w:sz="4" w:space="0" w:color="auto"/>
              <w:bottom w:val="single" w:sz="4" w:space="0" w:color="auto"/>
              <w:right w:val="single" w:sz="4" w:space="0" w:color="auto"/>
            </w:tcBorders>
          </w:tcPr>
          <w:p w14:paraId="2E355F6A" w14:textId="2E8BCF8B" w:rsidR="007C74F2" w:rsidRDefault="007C74F2" w:rsidP="009A7787">
            <w:pPr>
              <w:spacing w:before="120" w:after="120" w:line="240" w:lineRule="auto"/>
              <w:rPr>
                <w:rFonts w:ascii="Arial" w:hAnsi="Arial" w:cs="Arial"/>
                <w:sz w:val="20"/>
                <w:szCs w:val="20"/>
              </w:rPr>
            </w:pPr>
            <w:r>
              <w:rPr>
                <w:rFonts w:ascii="Arial" w:hAnsi="Arial" w:cs="Arial"/>
                <w:sz w:val="20"/>
                <w:szCs w:val="20"/>
              </w:rPr>
              <w:t>Widoczność wsparcia</w:t>
            </w:r>
            <w:r w:rsidR="00F932C4">
              <w:rPr>
                <w:rFonts w:ascii="Arial" w:hAnsi="Arial" w:cs="Arial"/>
                <w:sz w:val="20"/>
                <w:szCs w:val="20"/>
              </w:rPr>
              <w:t xml:space="preserve"> i działania informacyjno-promocyjne</w:t>
            </w:r>
          </w:p>
        </w:tc>
        <w:tc>
          <w:tcPr>
            <w:tcW w:w="6802" w:type="dxa"/>
            <w:tcBorders>
              <w:top w:val="single" w:sz="4" w:space="0" w:color="auto"/>
              <w:left w:val="single" w:sz="4" w:space="0" w:color="auto"/>
              <w:bottom w:val="single" w:sz="4" w:space="0" w:color="auto"/>
              <w:right w:val="single" w:sz="4" w:space="0" w:color="auto"/>
            </w:tcBorders>
          </w:tcPr>
          <w:p w14:paraId="2D7F58FA" w14:textId="122AF8B9" w:rsidR="007C74F2" w:rsidRDefault="007C74F2" w:rsidP="007C74F2">
            <w:pPr>
              <w:spacing w:before="120" w:after="0"/>
              <w:rPr>
                <w:rFonts w:ascii="Arial" w:hAnsi="Arial" w:cs="Arial"/>
                <w:sz w:val="20"/>
                <w:szCs w:val="20"/>
                <w:lang w:eastAsia="en-US"/>
              </w:rPr>
            </w:pPr>
            <w:r>
              <w:rPr>
                <w:rFonts w:ascii="Arial" w:hAnsi="Arial" w:cs="Arial"/>
                <w:sz w:val="20"/>
                <w:szCs w:val="20"/>
                <w:lang w:eastAsia="en-US"/>
              </w:rPr>
              <w:t>K</w:t>
            </w:r>
            <w:r w:rsidRPr="00977DB5">
              <w:rPr>
                <w:rFonts w:ascii="Arial" w:hAnsi="Arial" w:cs="Arial"/>
                <w:sz w:val="20"/>
                <w:szCs w:val="20"/>
                <w:lang w:eastAsia="en-US"/>
              </w:rPr>
              <w:t>ryterium weryfik</w:t>
            </w:r>
            <w:r>
              <w:rPr>
                <w:rFonts w:ascii="Arial" w:hAnsi="Arial" w:cs="Arial"/>
                <w:sz w:val="20"/>
                <w:szCs w:val="20"/>
                <w:lang w:eastAsia="en-US"/>
              </w:rPr>
              <w:t xml:space="preserve">uje </w:t>
            </w:r>
            <w:r w:rsidR="00F820E6">
              <w:rPr>
                <w:rFonts w:ascii="Arial" w:hAnsi="Arial" w:cs="Arial"/>
                <w:sz w:val="20"/>
                <w:szCs w:val="20"/>
                <w:lang w:eastAsia="en-US"/>
              </w:rPr>
              <w:t>sposób planowania i realizacji obowiązków Wnioskodawcy związanych z działaniami informacyjno-promocyjnymi</w:t>
            </w:r>
            <w:r>
              <w:rPr>
                <w:rFonts w:ascii="Arial" w:hAnsi="Arial" w:cs="Arial"/>
                <w:sz w:val="20"/>
                <w:szCs w:val="20"/>
                <w:lang w:eastAsia="en-US"/>
              </w:rPr>
              <w:t>.</w:t>
            </w:r>
          </w:p>
          <w:p w14:paraId="098529CB" w14:textId="2CD12ED4" w:rsidR="007C74F2" w:rsidRDefault="00111FC8" w:rsidP="007C74F2">
            <w:pPr>
              <w:spacing w:before="120" w:after="0"/>
              <w:rPr>
                <w:rFonts w:ascii="Arial" w:hAnsi="Arial" w:cs="Arial"/>
                <w:sz w:val="20"/>
                <w:szCs w:val="20"/>
                <w:lang w:eastAsia="en-US"/>
              </w:rPr>
            </w:pPr>
            <w:r w:rsidRPr="00977DB5">
              <w:rPr>
                <w:rFonts w:ascii="Arial" w:hAnsi="Arial" w:cs="Arial"/>
                <w:sz w:val="20"/>
                <w:szCs w:val="20"/>
                <w:lang w:eastAsia="en-US"/>
              </w:rPr>
              <w:t xml:space="preserve">Kryterium będzie weryfikowane na podstawie </w:t>
            </w:r>
            <w:r>
              <w:rPr>
                <w:rFonts w:ascii="Arial" w:hAnsi="Arial" w:cs="Arial"/>
                <w:sz w:val="20"/>
                <w:szCs w:val="20"/>
                <w:lang w:eastAsia="en-US"/>
              </w:rPr>
              <w:t>zawartości</w:t>
            </w:r>
            <w:r w:rsidRPr="00977DB5">
              <w:rPr>
                <w:rFonts w:ascii="Arial" w:hAnsi="Arial" w:cs="Arial"/>
                <w:sz w:val="20"/>
                <w:szCs w:val="20"/>
                <w:lang w:eastAsia="en-US"/>
              </w:rPr>
              <w:t xml:space="preserve"> wniosku </w:t>
            </w:r>
            <w:r w:rsidRPr="00977DB5">
              <w:rPr>
                <w:rFonts w:ascii="Arial" w:hAnsi="Arial" w:cs="Arial"/>
                <w:sz w:val="20"/>
                <w:szCs w:val="20"/>
                <w:lang w:eastAsia="en-US"/>
              </w:rPr>
              <w:br/>
              <w:t>o dofinansowanie</w:t>
            </w:r>
            <w:r>
              <w:rPr>
                <w:rFonts w:ascii="Arial" w:hAnsi="Arial" w:cs="Arial"/>
                <w:sz w:val="20"/>
                <w:szCs w:val="20"/>
                <w:lang w:eastAsia="en-US"/>
              </w:rPr>
              <w:t>.</w:t>
            </w:r>
          </w:p>
          <w:p w14:paraId="54A10259" w14:textId="77777777" w:rsidR="007C74F2" w:rsidRDefault="007C74F2" w:rsidP="007C74F2">
            <w:pPr>
              <w:spacing w:before="120" w:after="0"/>
              <w:rPr>
                <w:rFonts w:ascii="Arial" w:hAnsi="Arial" w:cs="Arial"/>
                <w:sz w:val="20"/>
                <w:szCs w:val="20"/>
                <w:lang w:eastAsia="en-US"/>
              </w:rPr>
            </w:pPr>
            <w:r>
              <w:rPr>
                <w:rFonts w:ascii="Arial" w:hAnsi="Arial" w:cs="Arial"/>
                <w:sz w:val="20"/>
                <w:szCs w:val="20"/>
                <w:lang w:eastAsia="en-US"/>
              </w:rPr>
              <w:t>Kryterium uznaje się za spełnione jeżeli:</w:t>
            </w:r>
          </w:p>
          <w:p w14:paraId="2B51E5B7" w14:textId="488300D6" w:rsidR="00D3312D" w:rsidRDefault="00D3312D" w:rsidP="00011E15">
            <w:pPr>
              <w:pStyle w:val="Akapitzlist"/>
              <w:numPr>
                <w:ilvl w:val="1"/>
                <w:numId w:val="40"/>
              </w:numPr>
              <w:spacing w:before="120" w:after="0"/>
              <w:ind w:left="790" w:hanging="425"/>
              <w:rPr>
                <w:rFonts w:ascii="Arial" w:hAnsi="Arial" w:cs="Arial"/>
                <w:sz w:val="20"/>
                <w:szCs w:val="20"/>
                <w:lang w:eastAsia="en-US"/>
              </w:rPr>
            </w:pPr>
            <w:r>
              <w:rPr>
                <w:rFonts w:ascii="Arial" w:hAnsi="Arial" w:cs="Arial"/>
                <w:sz w:val="20"/>
                <w:szCs w:val="20"/>
                <w:lang w:eastAsia="en-US"/>
              </w:rPr>
              <w:t xml:space="preserve">Wnioskodawca </w:t>
            </w:r>
            <w:r w:rsidR="00FF7DC5">
              <w:rPr>
                <w:rFonts w:ascii="Arial" w:hAnsi="Arial" w:cs="Arial"/>
                <w:sz w:val="20"/>
                <w:szCs w:val="20"/>
                <w:lang w:eastAsia="en-US"/>
              </w:rPr>
              <w:t xml:space="preserve">zobowiązuje się do stosowania </w:t>
            </w:r>
            <w:r w:rsidR="00107B09">
              <w:rPr>
                <w:rFonts w:ascii="Arial" w:hAnsi="Arial" w:cs="Arial"/>
                <w:sz w:val="20"/>
                <w:szCs w:val="20"/>
                <w:lang w:eastAsia="en-US"/>
              </w:rPr>
              <w:t>z</w:t>
            </w:r>
            <w:r w:rsidR="00FF7DC5">
              <w:rPr>
                <w:rFonts w:ascii="Arial" w:hAnsi="Arial" w:cs="Arial"/>
                <w:sz w:val="20"/>
                <w:szCs w:val="20"/>
                <w:lang w:eastAsia="en-US"/>
              </w:rPr>
              <w:t>asad</w:t>
            </w:r>
            <w:r w:rsidR="00107B09">
              <w:rPr>
                <w:rFonts w:ascii="Arial" w:hAnsi="Arial" w:cs="Arial"/>
                <w:sz w:val="20"/>
                <w:szCs w:val="20"/>
                <w:lang w:eastAsia="en-US"/>
              </w:rPr>
              <w:t xml:space="preserve"> </w:t>
            </w:r>
            <w:r w:rsidR="00FF7DC5">
              <w:rPr>
                <w:rFonts w:ascii="Arial" w:hAnsi="Arial" w:cs="Arial"/>
                <w:sz w:val="20"/>
                <w:szCs w:val="20"/>
                <w:lang w:eastAsia="en-US"/>
              </w:rPr>
              <w:t xml:space="preserve">informowania o wsparciu operacji w projekcie z funduszy wspólnotowych </w:t>
            </w:r>
            <w:r w:rsidR="00107B09">
              <w:rPr>
                <w:rFonts w:ascii="Arial" w:hAnsi="Arial" w:cs="Arial"/>
                <w:sz w:val="20"/>
                <w:szCs w:val="20"/>
                <w:lang w:eastAsia="en-US"/>
              </w:rPr>
              <w:t>określonych</w:t>
            </w:r>
            <w:r w:rsidR="00107B09" w:rsidRPr="00803394">
              <w:rPr>
                <w:rFonts w:ascii="Arial" w:hAnsi="Arial" w:cs="Arial"/>
                <w:sz w:val="20"/>
                <w:szCs w:val="20"/>
                <w:lang w:eastAsia="en-US"/>
              </w:rPr>
              <w:t xml:space="preserve"> </w:t>
            </w:r>
            <w:r w:rsidR="00107B09">
              <w:rPr>
                <w:rFonts w:ascii="Arial" w:hAnsi="Arial" w:cs="Arial"/>
                <w:sz w:val="20"/>
                <w:szCs w:val="20"/>
                <w:lang w:eastAsia="en-US"/>
              </w:rPr>
              <w:t xml:space="preserve">w </w:t>
            </w:r>
            <w:r w:rsidR="00107B09" w:rsidRPr="00803394">
              <w:rPr>
                <w:rFonts w:ascii="Arial" w:hAnsi="Arial" w:cs="Arial"/>
                <w:sz w:val="20"/>
                <w:szCs w:val="20"/>
                <w:lang w:eastAsia="en-US"/>
              </w:rPr>
              <w:t xml:space="preserve">art. </w:t>
            </w:r>
            <w:r w:rsidR="00107B09">
              <w:rPr>
                <w:rFonts w:ascii="Arial" w:hAnsi="Arial" w:cs="Arial"/>
                <w:sz w:val="20"/>
                <w:szCs w:val="20"/>
                <w:lang w:eastAsia="en-US"/>
              </w:rPr>
              <w:t>50</w:t>
            </w:r>
            <w:r w:rsidR="00107B09" w:rsidRPr="00803394">
              <w:rPr>
                <w:rFonts w:ascii="Arial" w:hAnsi="Arial" w:cs="Arial"/>
                <w:sz w:val="20"/>
                <w:szCs w:val="20"/>
                <w:lang w:eastAsia="en-US"/>
              </w:rPr>
              <w:t xml:space="preserve"> rozporządzenia ogólnego (2021/1060)</w:t>
            </w:r>
            <w:r w:rsidR="00107B09">
              <w:rPr>
                <w:rFonts w:ascii="Arial" w:hAnsi="Arial" w:cs="Arial"/>
                <w:sz w:val="20"/>
                <w:szCs w:val="20"/>
                <w:lang w:eastAsia="en-US"/>
              </w:rPr>
              <w:t>.</w:t>
            </w:r>
          </w:p>
          <w:p w14:paraId="3FE3F39D" w14:textId="368E9040" w:rsidR="007C74F2" w:rsidRDefault="00F820E6" w:rsidP="00011E15">
            <w:pPr>
              <w:pStyle w:val="Akapitzlist"/>
              <w:numPr>
                <w:ilvl w:val="1"/>
                <w:numId w:val="40"/>
              </w:numPr>
              <w:spacing w:before="120" w:after="0"/>
              <w:ind w:left="790" w:hanging="425"/>
              <w:rPr>
                <w:rFonts w:ascii="Arial" w:hAnsi="Arial" w:cs="Arial"/>
                <w:sz w:val="20"/>
                <w:szCs w:val="20"/>
                <w:lang w:eastAsia="en-US"/>
              </w:rPr>
            </w:pPr>
            <w:r>
              <w:rPr>
                <w:rFonts w:ascii="Arial" w:hAnsi="Arial" w:cs="Arial"/>
                <w:sz w:val="20"/>
                <w:szCs w:val="20"/>
                <w:lang w:eastAsia="en-US"/>
              </w:rPr>
              <w:t xml:space="preserve">Zaplanowane działania i dobór </w:t>
            </w:r>
            <w:r w:rsidRPr="00977DB5">
              <w:rPr>
                <w:rFonts w:ascii="Arial" w:hAnsi="Arial" w:cs="Arial"/>
                <w:color w:val="000000" w:themeColor="text1"/>
                <w:sz w:val="20"/>
                <w:szCs w:val="20"/>
                <w:lang w:eastAsia="en-US"/>
              </w:rPr>
              <w:t>narzędzi informacji i promocji</w:t>
            </w:r>
            <w:r>
              <w:rPr>
                <w:rFonts w:ascii="Arial" w:hAnsi="Arial" w:cs="Arial"/>
                <w:sz w:val="20"/>
                <w:szCs w:val="20"/>
                <w:lang w:eastAsia="en-US"/>
              </w:rPr>
              <w:t xml:space="preserve"> </w:t>
            </w:r>
            <w:r w:rsidR="00107B09">
              <w:rPr>
                <w:rFonts w:ascii="Arial" w:hAnsi="Arial" w:cs="Arial"/>
                <w:sz w:val="20"/>
                <w:szCs w:val="20"/>
                <w:lang w:eastAsia="en-US"/>
              </w:rPr>
              <w:t xml:space="preserve">w projektach realizujących działania </w:t>
            </w:r>
            <w:r w:rsidR="00F932C4">
              <w:rPr>
                <w:rFonts w:ascii="Arial" w:hAnsi="Arial" w:cs="Arial"/>
                <w:sz w:val="20"/>
                <w:szCs w:val="20"/>
                <w:lang w:eastAsia="en-US"/>
              </w:rPr>
              <w:t xml:space="preserve">informacyjno-promocyjne </w:t>
            </w:r>
            <w:r>
              <w:rPr>
                <w:rFonts w:ascii="Arial" w:hAnsi="Arial" w:cs="Arial"/>
                <w:sz w:val="20"/>
                <w:szCs w:val="20"/>
                <w:lang w:eastAsia="en-US"/>
              </w:rPr>
              <w:t xml:space="preserve">jest zgodny z </w:t>
            </w:r>
            <w:r w:rsidR="00F932C4">
              <w:rPr>
                <w:rFonts w:ascii="Arial" w:hAnsi="Arial" w:cs="Arial"/>
                <w:sz w:val="20"/>
                <w:szCs w:val="20"/>
                <w:lang w:eastAsia="en-US"/>
              </w:rPr>
              <w:t>aktualnymi na dzień rozpoczęcia naboru</w:t>
            </w:r>
            <w:r w:rsidR="00F932C4" w:rsidRPr="00061D27">
              <w:rPr>
                <w:rFonts w:ascii="Arial" w:hAnsi="Arial" w:cs="Arial"/>
                <w:sz w:val="20"/>
                <w:szCs w:val="20"/>
                <w:lang w:eastAsia="en-US"/>
              </w:rPr>
              <w:t xml:space="preserve"> </w:t>
            </w:r>
            <w:r w:rsidR="00F932C4">
              <w:rPr>
                <w:rFonts w:ascii="Arial" w:hAnsi="Arial" w:cs="Arial"/>
                <w:sz w:val="20"/>
                <w:szCs w:val="20"/>
                <w:lang w:eastAsia="en-US"/>
              </w:rPr>
              <w:t xml:space="preserve">wersjami </w:t>
            </w:r>
            <w:r>
              <w:rPr>
                <w:rFonts w:ascii="Arial" w:hAnsi="Arial" w:cs="Arial"/>
                <w:sz w:val="20"/>
                <w:szCs w:val="20"/>
                <w:lang w:eastAsia="en-US"/>
              </w:rPr>
              <w:t>Wytyczny</w:t>
            </w:r>
            <w:r w:rsidR="00F932C4">
              <w:rPr>
                <w:rFonts w:ascii="Arial" w:hAnsi="Arial" w:cs="Arial"/>
                <w:sz w:val="20"/>
                <w:szCs w:val="20"/>
                <w:lang w:eastAsia="en-US"/>
              </w:rPr>
              <w:t>ch</w:t>
            </w:r>
            <w:r>
              <w:rPr>
                <w:rFonts w:ascii="Arial" w:hAnsi="Arial" w:cs="Arial"/>
                <w:sz w:val="20"/>
                <w:szCs w:val="20"/>
                <w:lang w:eastAsia="en-US"/>
              </w:rPr>
              <w:t xml:space="preserve"> w zakresie informacji i promocji Funduszy Europejskich na lata 2021-2027</w:t>
            </w:r>
            <w:r w:rsidR="00B26D25">
              <w:rPr>
                <w:rFonts w:ascii="Arial" w:hAnsi="Arial" w:cs="Arial"/>
                <w:sz w:val="20"/>
                <w:szCs w:val="20"/>
                <w:lang w:eastAsia="en-US"/>
              </w:rPr>
              <w:t>,</w:t>
            </w:r>
            <w:r w:rsidR="00F932C4">
              <w:rPr>
                <w:rFonts w:ascii="Arial" w:hAnsi="Arial" w:cs="Arial"/>
                <w:sz w:val="20"/>
                <w:szCs w:val="20"/>
                <w:lang w:eastAsia="en-US"/>
              </w:rPr>
              <w:t xml:space="preserve"> Strategii komunikacji polityki spójności </w:t>
            </w:r>
            <w:r w:rsidR="000917D6">
              <w:rPr>
                <w:rFonts w:ascii="Arial" w:hAnsi="Arial" w:cs="Arial"/>
                <w:sz w:val="20"/>
                <w:szCs w:val="20"/>
                <w:lang w:eastAsia="en-US"/>
              </w:rPr>
              <w:t xml:space="preserve">na lata </w:t>
            </w:r>
            <w:r w:rsidR="00F932C4">
              <w:rPr>
                <w:rFonts w:ascii="Arial" w:hAnsi="Arial" w:cs="Arial"/>
                <w:sz w:val="20"/>
                <w:szCs w:val="20"/>
                <w:lang w:eastAsia="en-US"/>
              </w:rPr>
              <w:t>2021-2027</w:t>
            </w:r>
            <w:r w:rsidR="000917D6">
              <w:rPr>
                <w:rFonts w:ascii="Arial" w:hAnsi="Arial" w:cs="Arial"/>
                <w:sz w:val="20"/>
                <w:szCs w:val="20"/>
                <w:lang w:eastAsia="en-US"/>
              </w:rPr>
              <w:t xml:space="preserve"> oraz</w:t>
            </w:r>
            <w:r w:rsidR="000917D6">
              <w:t xml:space="preserve"> </w:t>
            </w:r>
            <w:r w:rsidR="000917D6" w:rsidRPr="000917D6">
              <w:rPr>
                <w:rFonts w:ascii="Arial" w:hAnsi="Arial" w:cs="Arial"/>
                <w:sz w:val="20"/>
                <w:szCs w:val="20"/>
                <w:lang w:eastAsia="en-US"/>
              </w:rPr>
              <w:t>Strategi</w:t>
            </w:r>
            <w:r w:rsidR="000917D6">
              <w:rPr>
                <w:rFonts w:ascii="Arial" w:hAnsi="Arial" w:cs="Arial"/>
                <w:sz w:val="20"/>
                <w:szCs w:val="20"/>
                <w:lang w:eastAsia="en-US"/>
              </w:rPr>
              <w:t>i</w:t>
            </w:r>
            <w:r w:rsidR="000917D6" w:rsidRPr="000917D6">
              <w:rPr>
                <w:rFonts w:ascii="Arial" w:hAnsi="Arial" w:cs="Arial"/>
                <w:sz w:val="20"/>
                <w:szCs w:val="20"/>
                <w:lang w:eastAsia="en-US"/>
              </w:rPr>
              <w:t xml:space="preserve"> komunikacji Funduszy Europejskich dla rozwoju Pomorza Zachodniego na lata 2021-2027</w:t>
            </w:r>
            <w:r w:rsidR="000917D6">
              <w:rPr>
                <w:rFonts w:ascii="Arial" w:hAnsi="Arial" w:cs="Arial"/>
                <w:sz w:val="20"/>
                <w:szCs w:val="20"/>
                <w:lang w:eastAsia="en-US"/>
              </w:rPr>
              <w:t xml:space="preserve"> </w:t>
            </w:r>
            <w:r w:rsidR="007C74F2">
              <w:rPr>
                <w:rFonts w:ascii="Arial" w:hAnsi="Arial" w:cs="Arial"/>
                <w:sz w:val="20"/>
                <w:szCs w:val="20"/>
                <w:lang w:eastAsia="en-US"/>
              </w:rPr>
              <w:t>.</w:t>
            </w:r>
          </w:p>
          <w:p w14:paraId="509A3C33" w14:textId="77777777" w:rsidR="007C74F2" w:rsidRPr="00F932C4" w:rsidRDefault="007C74F2" w:rsidP="00F932C4">
            <w:pPr>
              <w:spacing w:before="120" w:after="0"/>
              <w:ind w:left="365"/>
              <w:rPr>
                <w:rFonts w:ascii="Arial" w:hAnsi="Arial" w:cs="Arial"/>
                <w:sz w:val="20"/>
                <w:szCs w:val="20"/>
                <w:lang w:eastAsia="en-US"/>
              </w:rPr>
            </w:pPr>
          </w:p>
        </w:tc>
        <w:tc>
          <w:tcPr>
            <w:tcW w:w="4731" w:type="dxa"/>
            <w:tcBorders>
              <w:top w:val="single" w:sz="4" w:space="0" w:color="auto"/>
              <w:left w:val="single" w:sz="4" w:space="0" w:color="auto"/>
              <w:bottom w:val="single" w:sz="4" w:space="0" w:color="auto"/>
              <w:right w:val="single" w:sz="4" w:space="0" w:color="auto"/>
            </w:tcBorders>
          </w:tcPr>
          <w:p w14:paraId="646B3A01" w14:textId="77777777" w:rsidR="007C74F2" w:rsidRPr="00977DB5" w:rsidRDefault="007C74F2" w:rsidP="007C74F2">
            <w:pPr>
              <w:spacing w:before="40" w:after="40" w:line="240" w:lineRule="auto"/>
              <w:rPr>
                <w:rFonts w:ascii="Arial" w:hAnsi="Arial" w:cs="Arial"/>
                <w:sz w:val="20"/>
                <w:szCs w:val="20"/>
                <w:lang w:eastAsia="en-US"/>
              </w:rPr>
            </w:pPr>
            <w:r w:rsidRPr="00977DB5">
              <w:rPr>
                <w:rFonts w:ascii="Arial" w:hAnsi="Arial" w:cs="Arial"/>
                <w:sz w:val="20"/>
                <w:szCs w:val="20"/>
                <w:lang w:eastAsia="en-US"/>
              </w:rPr>
              <w:t xml:space="preserve">Spełnienie kryterium jest konieczne do przyznania dofinansowania. </w:t>
            </w:r>
          </w:p>
          <w:p w14:paraId="43BFA5F1" w14:textId="77777777" w:rsidR="00673A24" w:rsidRDefault="00673A24" w:rsidP="00673A24">
            <w:pPr>
              <w:spacing w:before="40" w:after="40" w:line="240" w:lineRule="auto"/>
              <w:rPr>
                <w:rFonts w:ascii="Arial" w:hAnsi="Arial" w:cs="Arial"/>
                <w:sz w:val="20"/>
                <w:szCs w:val="20"/>
                <w:lang w:eastAsia="en-US"/>
              </w:rPr>
            </w:pPr>
            <w:r w:rsidRPr="00D35194">
              <w:rPr>
                <w:rFonts w:ascii="Arial" w:hAnsi="Arial" w:cs="Arial"/>
                <w:sz w:val="20"/>
                <w:szCs w:val="20"/>
                <w:lang w:eastAsia="en-US"/>
              </w:rPr>
              <w:t xml:space="preserve">Wnioskodawca </w:t>
            </w:r>
            <w:r>
              <w:rPr>
                <w:rFonts w:ascii="Arial" w:hAnsi="Arial" w:cs="Arial"/>
                <w:sz w:val="20"/>
                <w:szCs w:val="20"/>
                <w:lang w:eastAsia="en-US"/>
              </w:rPr>
              <w:t xml:space="preserve">ma </w:t>
            </w:r>
            <w:r w:rsidRPr="00D35194">
              <w:rPr>
                <w:rFonts w:ascii="Arial" w:hAnsi="Arial" w:cs="Arial"/>
                <w:sz w:val="20"/>
                <w:szCs w:val="20"/>
                <w:lang w:eastAsia="en-US"/>
              </w:rPr>
              <w:t xml:space="preserve">możliwość uzupełnienia/poprawy wniosku o dofinansowanie w zakresie spełniania </w:t>
            </w:r>
            <w:r>
              <w:rPr>
                <w:rFonts w:ascii="Arial" w:hAnsi="Arial" w:cs="Arial"/>
                <w:sz w:val="20"/>
                <w:szCs w:val="20"/>
                <w:lang w:eastAsia="en-US"/>
              </w:rPr>
              <w:t>kryterium</w:t>
            </w:r>
            <w:r w:rsidRPr="00D35194">
              <w:rPr>
                <w:rFonts w:ascii="Arial" w:hAnsi="Arial" w:cs="Arial"/>
                <w:sz w:val="20"/>
                <w:szCs w:val="20"/>
                <w:lang w:eastAsia="en-US"/>
              </w:rPr>
              <w:t>.</w:t>
            </w:r>
          </w:p>
          <w:p w14:paraId="4E9F3182" w14:textId="7AEB0A02" w:rsidR="00F932C4" w:rsidRDefault="007C74F2" w:rsidP="007C74F2">
            <w:pPr>
              <w:spacing w:before="40" w:after="40" w:line="240" w:lineRule="auto"/>
              <w:rPr>
                <w:rFonts w:ascii="Arial" w:hAnsi="Arial" w:cs="Arial"/>
                <w:sz w:val="20"/>
                <w:szCs w:val="20"/>
                <w:lang w:eastAsia="en-US"/>
              </w:rPr>
            </w:pPr>
            <w:r w:rsidRPr="00977DB5">
              <w:rPr>
                <w:rFonts w:ascii="Arial" w:hAnsi="Arial" w:cs="Arial"/>
                <w:sz w:val="20"/>
                <w:szCs w:val="20"/>
                <w:lang w:eastAsia="en-US"/>
              </w:rPr>
              <w:t xml:space="preserve">Projekty niespełniające kryterium są odrzucane. </w:t>
            </w:r>
            <w:r w:rsidR="00F932C4" w:rsidRPr="00977DB5">
              <w:rPr>
                <w:rFonts w:ascii="Arial" w:hAnsi="Arial" w:cs="Arial"/>
                <w:sz w:val="20"/>
                <w:szCs w:val="20"/>
                <w:lang w:eastAsia="en-US"/>
              </w:rPr>
              <w:t xml:space="preserve">Ocena spełniania kryterium </w:t>
            </w:r>
            <w:r w:rsidR="00F932C4">
              <w:rPr>
                <w:rFonts w:ascii="Arial" w:hAnsi="Arial" w:cs="Arial"/>
                <w:sz w:val="20"/>
                <w:szCs w:val="20"/>
                <w:lang w:eastAsia="en-US"/>
              </w:rPr>
              <w:t xml:space="preserve">7.1. </w:t>
            </w:r>
            <w:r w:rsidR="00F932C4" w:rsidRPr="00977DB5">
              <w:rPr>
                <w:rFonts w:ascii="Arial" w:hAnsi="Arial" w:cs="Arial"/>
                <w:sz w:val="20"/>
                <w:szCs w:val="20"/>
                <w:lang w:eastAsia="en-US"/>
              </w:rPr>
              <w:t>polega na przypisaniu wartości logicznych „tak”, „nie”.</w:t>
            </w:r>
          </w:p>
          <w:p w14:paraId="4804506F" w14:textId="7F96126B" w:rsidR="0048734E" w:rsidRPr="00977DB5" w:rsidRDefault="007C74F2" w:rsidP="007C74F2">
            <w:pPr>
              <w:spacing w:before="40" w:after="40" w:line="240" w:lineRule="auto"/>
              <w:rPr>
                <w:rFonts w:ascii="Arial" w:hAnsi="Arial" w:cs="Arial"/>
                <w:sz w:val="20"/>
                <w:szCs w:val="20"/>
                <w:lang w:eastAsia="en-US"/>
              </w:rPr>
            </w:pPr>
            <w:r w:rsidRPr="00977DB5">
              <w:rPr>
                <w:rFonts w:ascii="Arial" w:hAnsi="Arial" w:cs="Arial"/>
                <w:sz w:val="20"/>
                <w:szCs w:val="20"/>
                <w:lang w:eastAsia="en-US"/>
              </w:rPr>
              <w:t xml:space="preserve">Ocena spełniania kryterium </w:t>
            </w:r>
            <w:r w:rsidR="00F932C4">
              <w:rPr>
                <w:rFonts w:ascii="Arial" w:hAnsi="Arial" w:cs="Arial"/>
                <w:sz w:val="20"/>
                <w:szCs w:val="20"/>
                <w:lang w:eastAsia="en-US"/>
              </w:rPr>
              <w:t xml:space="preserve">7.2. </w:t>
            </w:r>
            <w:r w:rsidR="0048734E" w:rsidRPr="00977DB5">
              <w:rPr>
                <w:rFonts w:ascii="Arial" w:hAnsi="Arial" w:cs="Arial"/>
                <w:sz w:val="20"/>
                <w:szCs w:val="20"/>
                <w:lang w:eastAsia="en-US"/>
              </w:rPr>
              <w:t>polega na przypisaniu wartości logicznych „tak”, „nie”</w:t>
            </w:r>
            <w:r w:rsidR="0048734E">
              <w:rPr>
                <w:rFonts w:ascii="Arial" w:hAnsi="Arial" w:cs="Arial"/>
                <w:sz w:val="20"/>
                <w:szCs w:val="20"/>
                <w:lang w:eastAsia="en-US"/>
              </w:rPr>
              <w:t>, „nie dotyczy”</w:t>
            </w:r>
            <w:r w:rsidR="0048734E" w:rsidRPr="00977DB5">
              <w:rPr>
                <w:rFonts w:ascii="Arial" w:hAnsi="Arial" w:cs="Arial"/>
                <w:sz w:val="20"/>
                <w:szCs w:val="20"/>
                <w:lang w:eastAsia="en-US"/>
              </w:rPr>
              <w:t>.</w:t>
            </w:r>
          </w:p>
        </w:tc>
      </w:tr>
    </w:tbl>
    <w:p w14:paraId="3D2CB7D9" w14:textId="77777777" w:rsidR="00944B8F" w:rsidRPr="00977DB5" w:rsidRDefault="00944B8F">
      <w:pPr>
        <w:rPr>
          <w:rFonts w:ascii="Arial" w:hAnsi="Arial" w:cs="Arial"/>
        </w:rPr>
      </w:pPr>
    </w:p>
    <w:sectPr w:rsidR="00944B8F" w:rsidRPr="00977DB5" w:rsidSect="00371737">
      <w:footerReference w:type="default" r:id="rId9"/>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AD62F57" w14:textId="77777777" w:rsidR="00B853E9" w:rsidRDefault="00B853E9" w:rsidP="008D1CA5">
      <w:pPr>
        <w:spacing w:after="0" w:line="240" w:lineRule="auto"/>
      </w:pPr>
      <w:r>
        <w:separator/>
      </w:r>
    </w:p>
  </w:endnote>
  <w:endnote w:type="continuationSeparator" w:id="0">
    <w:p w14:paraId="406875D3" w14:textId="77777777" w:rsidR="00B853E9" w:rsidRDefault="00B853E9" w:rsidP="008D1C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MyriadPro-Regular">
    <w:altName w:val="MS Mincho"/>
    <w:panose1 w:val="020B0503030403020204"/>
    <w:charset w:val="80"/>
    <w:family w:val="auto"/>
    <w:notTrueType/>
    <w:pitch w:val="default"/>
    <w:sig w:usb0="00000001" w:usb1="08070000" w:usb2="00000010" w:usb3="00000000" w:csb0="00020000"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65204648"/>
      <w:docPartObj>
        <w:docPartGallery w:val="Page Numbers (Bottom of Page)"/>
        <w:docPartUnique/>
      </w:docPartObj>
    </w:sdtPr>
    <w:sdtEndPr/>
    <w:sdtContent>
      <w:sdt>
        <w:sdtPr>
          <w:id w:val="1728636285"/>
          <w:docPartObj>
            <w:docPartGallery w:val="Page Numbers (Top of Page)"/>
            <w:docPartUnique/>
          </w:docPartObj>
        </w:sdtPr>
        <w:sdtEndPr/>
        <w:sdtContent>
          <w:p w14:paraId="5A2AB6B7" w14:textId="10A0D3FE" w:rsidR="008D1CA5" w:rsidRDefault="008D1CA5">
            <w:pPr>
              <w:pStyle w:val="Stopka"/>
              <w:jc w:val="center"/>
            </w:pPr>
            <w:r>
              <w:t xml:space="preserve">Strona </w:t>
            </w:r>
            <w:r>
              <w:rPr>
                <w:b/>
                <w:bCs/>
                <w:sz w:val="24"/>
                <w:szCs w:val="24"/>
              </w:rPr>
              <w:fldChar w:fldCharType="begin"/>
            </w:r>
            <w:r>
              <w:rPr>
                <w:b/>
                <w:bCs/>
              </w:rPr>
              <w:instrText>PAGE</w:instrText>
            </w:r>
            <w:r>
              <w:rPr>
                <w:b/>
                <w:bCs/>
                <w:sz w:val="24"/>
                <w:szCs w:val="24"/>
              </w:rPr>
              <w:fldChar w:fldCharType="separate"/>
            </w:r>
            <w:r w:rsidR="0033681C">
              <w:rPr>
                <w:b/>
                <w:bCs/>
                <w:noProof/>
              </w:rPr>
              <w:t>8</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33681C">
              <w:rPr>
                <w:b/>
                <w:bCs/>
                <w:noProof/>
              </w:rPr>
              <w:t>8</w:t>
            </w:r>
            <w:r>
              <w:rPr>
                <w:b/>
                <w:bCs/>
                <w:sz w:val="24"/>
                <w:szCs w:val="24"/>
              </w:rPr>
              <w:fldChar w:fldCharType="end"/>
            </w:r>
          </w:p>
        </w:sdtContent>
      </w:sdt>
    </w:sdtContent>
  </w:sdt>
  <w:p w14:paraId="4CB0DE40" w14:textId="77777777" w:rsidR="008D1CA5" w:rsidRDefault="008D1CA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491CC7A" w14:textId="77777777" w:rsidR="00B853E9" w:rsidRDefault="00B853E9" w:rsidP="008D1CA5">
      <w:pPr>
        <w:spacing w:after="0" w:line="240" w:lineRule="auto"/>
      </w:pPr>
      <w:r>
        <w:separator/>
      </w:r>
    </w:p>
  </w:footnote>
  <w:footnote w:type="continuationSeparator" w:id="0">
    <w:p w14:paraId="52CB5955" w14:textId="77777777" w:rsidR="00B853E9" w:rsidRDefault="00B853E9" w:rsidP="008D1CA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C40B08"/>
    <w:multiLevelType w:val="multilevel"/>
    <w:tmpl w:val="E58A9C60"/>
    <w:lvl w:ilvl="0">
      <w:start w:val="3"/>
      <w:numFmt w:val="decimal"/>
      <w:lvlText w:val="%1."/>
      <w:lvlJc w:val="left"/>
      <w:pPr>
        <w:ind w:left="360" w:hanging="360"/>
      </w:pPr>
      <w:rPr>
        <w:rFonts w:hint="default"/>
      </w:rPr>
    </w:lvl>
    <w:lvl w:ilvl="1">
      <w:start w:val="1"/>
      <w:numFmt w:val="decimal"/>
      <w:lvlText w:val="%1.%2."/>
      <w:lvlJc w:val="left"/>
      <w:pPr>
        <w:ind w:left="1369" w:hanging="360"/>
      </w:pPr>
      <w:rPr>
        <w:rFonts w:hint="default"/>
      </w:rPr>
    </w:lvl>
    <w:lvl w:ilvl="2">
      <w:start w:val="1"/>
      <w:numFmt w:val="decimal"/>
      <w:lvlText w:val="%1.%2.%3."/>
      <w:lvlJc w:val="left"/>
      <w:pPr>
        <w:ind w:left="2738" w:hanging="720"/>
      </w:pPr>
      <w:rPr>
        <w:rFonts w:hint="default"/>
      </w:rPr>
    </w:lvl>
    <w:lvl w:ilvl="3">
      <w:start w:val="1"/>
      <w:numFmt w:val="decimal"/>
      <w:lvlText w:val="%1.%2.%3.%4."/>
      <w:lvlJc w:val="left"/>
      <w:pPr>
        <w:ind w:left="3747" w:hanging="720"/>
      </w:pPr>
      <w:rPr>
        <w:rFonts w:hint="default"/>
      </w:rPr>
    </w:lvl>
    <w:lvl w:ilvl="4">
      <w:start w:val="1"/>
      <w:numFmt w:val="decimal"/>
      <w:lvlText w:val="%1.%2.%3.%4.%5."/>
      <w:lvlJc w:val="left"/>
      <w:pPr>
        <w:ind w:left="5116" w:hanging="1080"/>
      </w:pPr>
      <w:rPr>
        <w:rFonts w:hint="default"/>
      </w:rPr>
    </w:lvl>
    <w:lvl w:ilvl="5">
      <w:start w:val="1"/>
      <w:numFmt w:val="decimal"/>
      <w:lvlText w:val="%1.%2.%3.%4.%5.%6."/>
      <w:lvlJc w:val="left"/>
      <w:pPr>
        <w:ind w:left="6125" w:hanging="1080"/>
      </w:pPr>
      <w:rPr>
        <w:rFonts w:hint="default"/>
      </w:rPr>
    </w:lvl>
    <w:lvl w:ilvl="6">
      <w:start w:val="1"/>
      <w:numFmt w:val="decimal"/>
      <w:lvlText w:val="%1.%2.%3.%4.%5.%6.%7."/>
      <w:lvlJc w:val="left"/>
      <w:pPr>
        <w:ind w:left="7494" w:hanging="1440"/>
      </w:pPr>
      <w:rPr>
        <w:rFonts w:hint="default"/>
      </w:rPr>
    </w:lvl>
    <w:lvl w:ilvl="7">
      <w:start w:val="1"/>
      <w:numFmt w:val="decimal"/>
      <w:lvlText w:val="%1.%2.%3.%4.%5.%6.%7.%8."/>
      <w:lvlJc w:val="left"/>
      <w:pPr>
        <w:ind w:left="8503" w:hanging="1440"/>
      </w:pPr>
      <w:rPr>
        <w:rFonts w:hint="default"/>
      </w:rPr>
    </w:lvl>
    <w:lvl w:ilvl="8">
      <w:start w:val="1"/>
      <w:numFmt w:val="decimal"/>
      <w:lvlText w:val="%1.%2.%3.%4.%5.%6.%7.%8.%9."/>
      <w:lvlJc w:val="left"/>
      <w:pPr>
        <w:ind w:left="9872" w:hanging="1800"/>
      </w:pPr>
      <w:rPr>
        <w:rFonts w:hint="default"/>
      </w:rPr>
    </w:lvl>
  </w:abstractNum>
  <w:abstractNum w:abstractNumId="1" w15:restartNumberingAfterBreak="0">
    <w:nsid w:val="043761B8"/>
    <w:multiLevelType w:val="multilevel"/>
    <w:tmpl w:val="470C15BA"/>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 w15:restartNumberingAfterBreak="0">
    <w:nsid w:val="06D83D6C"/>
    <w:multiLevelType w:val="multilevel"/>
    <w:tmpl w:val="0C12508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0FC34CBD"/>
    <w:multiLevelType w:val="hybridMultilevel"/>
    <w:tmpl w:val="6EBE0E1C"/>
    <w:lvl w:ilvl="0" w:tplc="E4564318">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abstractNum w:abstractNumId="4" w15:restartNumberingAfterBreak="0">
    <w:nsid w:val="0FC77AE5"/>
    <w:multiLevelType w:val="multilevel"/>
    <w:tmpl w:val="073E472C"/>
    <w:lvl w:ilvl="0">
      <w:start w:val="3"/>
      <w:numFmt w:val="decimal"/>
      <w:lvlText w:val="%1"/>
      <w:lvlJc w:val="left"/>
      <w:pPr>
        <w:ind w:left="360" w:hanging="360"/>
      </w:pPr>
      <w:rPr>
        <w:rFonts w:hint="default"/>
      </w:rPr>
    </w:lvl>
    <w:lvl w:ilvl="1">
      <w:start w:val="1"/>
      <w:numFmt w:val="decimal"/>
      <w:lvlText w:val="%1.%2"/>
      <w:lvlJc w:val="left"/>
      <w:pPr>
        <w:ind w:left="1009" w:hanging="360"/>
      </w:pPr>
      <w:rPr>
        <w:rFonts w:hint="default"/>
      </w:rPr>
    </w:lvl>
    <w:lvl w:ilvl="2">
      <w:start w:val="1"/>
      <w:numFmt w:val="decimal"/>
      <w:lvlText w:val="%1.%2.%3"/>
      <w:lvlJc w:val="left"/>
      <w:pPr>
        <w:ind w:left="2018" w:hanging="720"/>
      </w:pPr>
      <w:rPr>
        <w:rFonts w:hint="default"/>
      </w:rPr>
    </w:lvl>
    <w:lvl w:ilvl="3">
      <w:start w:val="1"/>
      <w:numFmt w:val="decimal"/>
      <w:lvlText w:val="%1.%2.%3.%4"/>
      <w:lvlJc w:val="left"/>
      <w:pPr>
        <w:ind w:left="2667" w:hanging="720"/>
      </w:pPr>
      <w:rPr>
        <w:rFonts w:hint="default"/>
      </w:rPr>
    </w:lvl>
    <w:lvl w:ilvl="4">
      <w:start w:val="1"/>
      <w:numFmt w:val="decimal"/>
      <w:lvlText w:val="%1.%2.%3.%4.%5"/>
      <w:lvlJc w:val="left"/>
      <w:pPr>
        <w:ind w:left="3676" w:hanging="1080"/>
      </w:pPr>
      <w:rPr>
        <w:rFonts w:hint="default"/>
      </w:rPr>
    </w:lvl>
    <w:lvl w:ilvl="5">
      <w:start w:val="1"/>
      <w:numFmt w:val="decimal"/>
      <w:lvlText w:val="%1.%2.%3.%4.%5.%6"/>
      <w:lvlJc w:val="left"/>
      <w:pPr>
        <w:ind w:left="4325" w:hanging="1080"/>
      </w:pPr>
      <w:rPr>
        <w:rFonts w:hint="default"/>
      </w:rPr>
    </w:lvl>
    <w:lvl w:ilvl="6">
      <w:start w:val="1"/>
      <w:numFmt w:val="decimal"/>
      <w:lvlText w:val="%1.%2.%3.%4.%5.%6.%7"/>
      <w:lvlJc w:val="left"/>
      <w:pPr>
        <w:ind w:left="5334" w:hanging="1440"/>
      </w:pPr>
      <w:rPr>
        <w:rFonts w:hint="default"/>
      </w:rPr>
    </w:lvl>
    <w:lvl w:ilvl="7">
      <w:start w:val="1"/>
      <w:numFmt w:val="decimal"/>
      <w:lvlText w:val="%1.%2.%3.%4.%5.%6.%7.%8"/>
      <w:lvlJc w:val="left"/>
      <w:pPr>
        <w:ind w:left="5983" w:hanging="1440"/>
      </w:pPr>
      <w:rPr>
        <w:rFonts w:hint="default"/>
      </w:rPr>
    </w:lvl>
    <w:lvl w:ilvl="8">
      <w:start w:val="1"/>
      <w:numFmt w:val="decimal"/>
      <w:lvlText w:val="%1.%2.%3.%4.%5.%6.%7.%8.%9"/>
      <w:lvlJc w:val="left"/>
      <w:pPr>
        <w:ind w:left="6992" w:hanging="1800"/>
      </w:pPr>
      <w:rPr>
        <w:rFonts w:hint="default"/>
      </w:rPr>
    </w:lvl>
  </w:abstractNum>
  <w:abstractNum w:abstractNumId="5" w15:restartNumberingAfterBreak="0">
    <w:nsid w:val="120A35A8"/>
    <w:multiLevelType w:val="multilevel"/>
    <w:tmpl w:val="530C65CE"/>
    <w:lvl w:ilvl="0">
      <w:start w:val="6"/>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13113284"/>
    <w:multiLevelType w:val="hybridMultilevel"/>
    <w:tmpl w:val="5F221948"/>
    <w:lvl w:ilvl="0" w:tplc="68563CDE">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7" w15:restartNumberingAfterBreak="0">
    <w:nsid w:val="146B7569"/>
    <w:multiLevelType w:val="hybridMultilevel"/>
    <w:tmpl w:val="0B2040C6"/>
    <w:lvl w:ilvl="0" w:tplc="C066C2EA">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8" w15:restartNumberingAfterBreak="0">
    <w:nsid w:val="17EB370C"/>
    <w:multiLevelType w:val="hybridMultilevel"/>
    <w:tmpl w:val="FC6C5B8C"/>
    <w:lvl w:ilvl="0" w:tplc="C066C2EA">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9" w15:restartNumberingAfterBreak="0">
    <w:nsid w:val="1B426E58"/>
    <w:multiLevelType w:val="hybridMultilevel"/>
    <w:tmpl w:val="D9624016"/>
    <w:lvl w:ilvl="0" w:tplc="E4564318">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0" w15:restartNumberingAfterBreak="0">
    <w:nsid w:val="1CDF53F9"/>
    <w:multiLevelType w:val="hybridMultilevel"/>
    <w:tmpl w:val="664ABD1C"/>
    <w:lvl w:ilvl="0" w:tplc="E4564318">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abstractNum w:abstractNumId="11" w15:restartNumberingAfterBreak="0">
    <w:nsid w:val="1DE46F03"/>
    <w:multiLevelType w:val="multilevel"/>
    <w:tmpl w:val="211800F2"/>
    <w:lvl w:ilvl="0">
      <w:start w:val="4"/>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2" w15:restartNumberingAfterBreak="0">
    <w:nsid w:val="1DF62DDF"/>
    <w:multiLevelType w:val="hybridMultilevel"/>
    <w:tmpl w:val="0C3828A6"/>
    <w:lvl w:ilvl="0" w:tplc="C066C2EA">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3" w15:restartNumberingAfterBreak="0">
    <w:nsid w:val="20366D7D"/>
    <w:multiLevelType w:val="multilevel"/>
    <w:tmpl w:val="4A46E352"/>
    <w:lvl w:ilvl="0">
      <w:start w:val="5"/>
      <w:numFmt w:val="decimal"/>
      <w:lvlText w:val="%1."/>
      <w:lvlJc w:val="left"/>
      <w:pPr>
        <w:ind w:left="360" w:hanging="360"/>
      </w:pPr>
      <w:rPr>
        <w:rFonts w:hint="default"/>
      </w:rPr>
    </w:lvl>
    <w:lvl w:ilvl="1">
      <w:start w:val="1"/>
      <w:numFmt w:val="decimal"/>
      <w:lvlText w:val="%1.%2."/>
      <w:lvlJc w:val="left"/>
      <w:pPr>
        <w:ind w:left="1110" w:hanging="360"/>
      </w:pPr>
      <w:rPr>
        <w:rFonts w:hint="default"/>
      </w:rPr>
    </w:lvl>
    <w:lvl w:ilvl="2">
      <w:start w:val="1"/>
      <w:numFmt w:val="decimal"/>
      <w:lvlText w:val="%1.%2.%3."/>
      <w:lvlJc w:val="left"/>
      <w:pPr>
        <w:ind w:left="2220" w:hanging="720"/>
      </w:pPr>
      <w:rPr>
        <w:rFonts w:hint="default"/>
      </w:rPr>
    </w:lvl>
    <w:lvl w:ilvl="3">
      <w:start w:val="1"/>
      <w:numFmt w:val="decimal"/>
      <w:lvlText w:val="%1.%2.%3.%4."/>
      <w:lvlJc w:val="left"/>
      <w:pPr>
        <w:ind w:left="2970" w:hanging="720"/>
      </w:pPr>
      <w:rPr>
        <w:rFonts w:hint="default"/>
      </w:rPr>
    </w:lvl>
    <w:lvl w:ilvl="4">
      <w:start w:val="1"/>
      <w:numFmt w:val="decimal"/>
      <w:lvlText w:val="%1.%2.%3.%4.%5."/>
      <w:lvlJc w:val="left"/>
      <w:pPr>
        <w:ind w:left="4080" w:hanging="1080"/>
      </w:pPr>
      <w:rPr>
        <w:rFonts w:hint="default"/>
      </w:rPr>
    </w:lvl>
    <w:lvl w:ilvl="5">
      <w:start w:val="1"/>
      <w:numFmt w:val="decimal"/>
      <w:lvlText w:val="%1.%2.%3.%4.%5.%6."/>
      <w:lvlJc w:val="left"/>
      <w:pPr>
        <w:ind w:left="4830" w:hanging="1080"/>
      </w:pPr>
      <w:rPr>
        <w:rFonts w:hint="default"/>
      </w:rPr>
    </w:lvl>
    <w:lvl w:ilvl="6">
      <w:start w:val="1"/>
      <w:numFmt w:val="decimal"/>
      <w:lvlText w:val="%1.%2.%3.%4.%5.%6.%7."/>
      <w:lvlJc w:val="left"/>
      <w:pPr>
        <w:ind w:left="5940" w:hanging="1440"/>
      </w:pPr>
      <w:rPr>
        <w:rFonts w:hint="default"/>
      </w:rPr>
    </w:lvl>
    <w:lvl w:ilvl="7">
      <w:start w:val="1"/>
      <w:numFmt w:val="decimal"/>
      <w:lvlText w:val="%1.%2.%3.%4.%5.%6.%7.%8."/>
      <w:lvlJc w:val="left"/>
      <w:pPr>
        <w:ind w:left="6690" w:hanging="1440"/>
      </w:pPr>
      <w:rPr>
        <w:rFonts w:hint="default"/>
      </w:rPr>
    </w:lvl>
    <w:lvl w:ilvl="8">
      <w:start w:val="1"/>
      <w:numFmt w:val="decimal"/>
      <w:lvlText w:val="%1.%2.%3.%4.%5.%6.%7.%8.%9."/>
      <w:lvlJc w:val="left"/>
      <w:pPr>
        <w:ind w:left="7800" w:hanging="1800"/>
      </w:pPr>
      <w:rPr>
        <w:rFonts w:hint="default"/>
      </w:rPr>
    </w:lvl>
  </w:abstractNum>
  <w:abstractNum w:abstractNumId="14" w15:restartNumberingAfterBreak="0">
    <w:nsid w:val="26177410"/>
    <w:multiLevelType w:val="hybridMultilevel"/>
    <w:tmpl w:val="B6DED622"/>
    <w:lvl w:ilvl="0" w:tplc="68563CDE">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abstractNum w:abstractNumId="15" w15:restartNumberingAfterBreak="0">
    <w:nsid w:val="2BA76684"/>
    <w:multiLevelType w:val="hybridMultilevel"/>
    <w:tmpl w:val="3B8262FA"/>
    <w:lvl w:ilvl="0" w:tplc="E4564318">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abstractNum w:abstractNumId="16" w15:restartNumberingAfterBreak="0">
    <w:nsid w:val="2C7B3053"/>
    <w:multiLevelType w:val="hybridMultilevel"/>
    <w:tmpl w:val="7B643020"/>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7" w15:restartNumberingAfterBreak="0">
    <w:nsid w:val="2C8B1423"/>
    <w:multiLevelType w:val="hybridMultilevel"/>
    <w:tmpl w:val="CC40556C"/>
    <w:lvl w:ilvl="0" w:tplc="E4564318">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abstractNum w:abstractNumId="18" w15:restartNumberingAfterBreak="0">
    <w:nsid w:val="30904A53"/>
    <w:multiLevelType w:val="hybridMultilevel"/>
    <w:tmpl w:val="11262898"/>
    <w:lvl w:ilvl="0" w:tplc="E4564318">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abstractNum w:abstractNumId="19" w15:restartNumberingAfterBreak="0">
    <w:nsid w:val="30D76E14"/>
    <w:multiLevelType w:val="hybridMultilevel"/>
    <w:tmpl w:val="D7F6876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0" w15:restartNumberingAfterBreak="0">
    <w:nsid w:val="365931C8"/>
    <w:multiLevelType w:val="hybridMultilevel"/>
    <w:tmpl w:val="433EEFAA"/>
    <w:lvl w:ilvl="0" w:tplc="04150017">
      <w:start w:val="1"/>
      <w:numFmt w:val="lowerLetter"/>
      <w:lvlText w:val="%1)"/>
      <w:lvlJc w:val="left"/>
      <w:pPr>
        <w:ind w:left="1179" w:hanging="360"/>
      </w:pPr>
    </w:lvl>
    <w:lvl w:ilvl="1" w:tplc="DA48A5FC">
      <w:start w:val="1"/>
      <w:numFmt w:val="decimal"/>
      <w:lvlText w:val="%2."/>
      <w:lvlJc w:val="left"/>
      <w:pPr>
        <w:ind w:left="1899" w:hanging="360"/>
      </w:pPr>
    </w:lvl>
    <w:lvl w:ilvl="2" w:tplc="0415001B">
      <w:start w:val="1"/>
      <w:numFmt w:val="lowerRoman"/>
      <w:lvlText w:val="%3."/>
      <w:lvlJc w:val="right"/>
      <w:pPr>
        <w:ind w:left="2619" w:hanging="180"/>
      </w:pPr>
    </w:lvl>
    <w:lvl w:ilvl="3" w:tplc="0415000F">
      <w:start w:val="1"/>
      <w:numFmt w:val="decimal"/>
      <w:lvlText w:val="%4."/>
      <w:lvlJc w:val="left"/>
      <w:pPr>
        <w:ind w:left="3339" w:hanging="360"/>
      </w:pPr>
    </w:lvl>
    <w:lvl w:ilvl="4" w:tplc="04150019">
      <w:start w:val="1"/>
      <w:numFmt w:val="lowerLetter"/>
      <w:lvlText w:val="%5."/>
      <w:lvlJc w:val="left"/>
      <w:pPr>
        <w:ind w:left="4059" w:hanging="360"/>
      </w:pPr>
    </w:lvl>
    <w:lvl w:ilvl="5" w:tplc="0415001B">
      <w:start w:val="1"/>
      <w:numFmt w:val="lowerRoman"/>
      <w:lvlText w:val="%6."/>
      <w:lvlJc w:val="right"/>
      <w:pPr>
        <w:ind w:left="4779" w:hanging="180"/>
      </w:pPr>
    </w:lvl>
    <w:lvl w:ilvl="6" w:tplc="0415000F">
      <w:start w:val="1"/>
      <w:numFmt w:val="decimal"/>
      <w:lvlText w:val="%7."/>
      <w:lvlJc w:val="left"/>
      <w:pPr>
        <w:ind w:left="5499" w:hanging="360"/>
      </w:pPr>
    </w:lvl>
    <w:lvl w:ilvl="7" w:tplc="04150019">
      <w:start w:val="1"/>
      <w:numFmt w:val="lowerLetter"/>
      <w:lvlText w:val="%8."/>
      <w:lvlJc w:val="left"/>
      <w:pPr>
        <w:ind w:left="6219" w:hanging="360"/>
      </w:pPr>
    </w:lvl>
    <w:lvl w:ilvl="8" w:tplc="0415001B">
      <w:start w:val="1"/>
      <w:numFmt w:val="lowerRoman"/>
      <w:lvlText w:val="%9."/>
      <w:lvlJc w:val="right"/>
      <w:pPr>
        <w:ind w:left="6939" w:hanging="180"/>
      </w:pPr>
    </w:lvl>
  </w:abstractNum>
  <w:abstractNum w:abstractNumId="21" w15:restartNumberingAfterBreak="0">
    <w:nsid w:val="3A603FE3"/>
    <w:multiLevelType w:val="hybridMultilevel"/>
    <w:tmpl w:val="C7E6528E"/>
    <w:lvl w:ilvl="0" w:tplc="E4564318">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2" w15:restartNumberingAfterBreak="0">
    <w:nsid w:val="48E36EAD"/>
    <w:multiLevelType w:val="multilevel"/>
    <w:tmpl w:val="470C15BA"/>
    <w:lvl w:ilvl="0">
      <w:start w:val="2"/>
      <w:numFmt w:val="decimal"/>
      <w:lvlText w:val="%1."/>
      <w:lvlJc w:val="left"/>
      <w:pPr>
        <w:ind w:left="360" w:hanging="360"/>
      </w:pPr>
      <w:rPr>
        <w:rFonts w:hint="default"/>
      </w:rPr>
    </w:lvl>
    <w:lvl w:ilvl="1">
      <w:start w:val="1"/>
      <w:numFmt w:val="decimal"/>
      <w:lvlText w:val="%1.%2."/>
      <w:lvlJc w:val="left"/>
      <w:pPr>
        <w:ind w:left="2912"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3" w15:restartNumberingAfterBreak="0">
    <w:nsid w:val="4A8A589F"/>
    <w:multiLevelType w:val="hybridMultilevel"/>
    <w:tmpl w:val="799E10F4"/>
    <w:lvl w:ilvl="0" w:tplc="E4564318">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abstractNum w:abstractNumId="24" w15:restartNumberingAfterBreak="0">
    <w:nsid w:val="4B217AD4"/>
    <w:multiLevelType w:val="hybridMultilevel"/>
    <w:tmpl w:val="C966C736"/>
    <w:lvl w:ilvl="0" w:tplc="E4564318">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abstractNum w:abstractNumId="25" w15:restartNumberingAfterBreak="0">
    <w:nsid w:val="54260CC4"/>
    <w:multiLevelType w:val="hybridMultilevel"/>
    <w:tmpl w:val="DD42AA1C"/>
    <w:lvl w:ilvl="0" w:tplc="C066C2EA">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6" w15:restartNumberingAfterBreak="0">
    <w:nsid w:val="5AA824D0"/>
    <w:multiLevelType w:val="multilevel"/>
    <w:tmpl w:val="9F9ED6B8"/>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5F6D1E09"/>
    <w:multiLevelType w:val="hybridMultilevel"/>
    <w:tmpl w:val="EFA8839E"/>
    <w:lvl w:ilvl="0" w:tplc="E4564318">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abstractNum w:abstractNumId="28" w15:restartNumberingAfterBreak="0">
    <w:nsid w:val="5F8F3779"/>
    <w:multiLevelType w:val="hybridMultilevel"/>
    <w:tmpl w:val="CBE831BC"/>
    <w:lvl w:ilvl="0" w:tplc="C066C2EA">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9" w15:restartNumberingAfterBreak="0">
    <w:nsid w:val="61B236C2"/>
    <w:multiLevelType w:val="hybridMultilevel"/>
    <w:tmpl w:val="C6543352"/>
    <w:lvl w:ilvl="0" w:tplc="C066C2EA">
      <w:start w:val="1"/>
      <w:numFmt w:val="bullet"/>
      <w:lvlText w:val=""/>
      <w:lvlJc w:val="left"/>
      <w:pPr>
        <w:ind w:left="1440" w:hanging="360"/>
      </w:pPr>
      <w:rPr>
        <w:rFonts w:ascii="Symbol" w:hAnsi="Symbol" w:hint="default"/>
      </w:rPr>
    </w:lvl>
    <w:lvl w:ilvl="1" w:tplc="04150003">
      <w:start w:val="1"/>
      <w:numFmt w:val="bullet"/>
      <w:lvlText w:val="o"/>
      <w:lvlJc w:val="left"/>
      <w:pPr>
        <w:ind w:left="2160" w:hanging="360"/>
      </w:pPr>
      <w:rPr>
        <w:rFonts w:ascii="Courier New" w:hAnsi="Courier New" w:cs="Courier New" w:hint="default"/>
      </w:rPr>
    </w:lvl>
    <w:lvl w:ilvl="2" w:tplc="04150005">
      <w:start w:val="1"/>
      <w:numFmt w:val="bullet"/>
      <w:lvlText w:val=""/>
      <w:lvlJc w:val="left"/>
      <w:pPr>
        <w:ind w:left="2880" w:hanging="360"/>
      </w:pPr>
      <w:rPr>
        <w:rFonts w:ascii="Wingdings" w:hAnsi="Wingdings" w:hint="default"/>
      </w:rPr>
    </w:lvl>
    <w:lvl w:ilvl="3" w:tplc="04150001">
      <w:start w:val="1"/>
      <w:numFmt w:val="bullet"/>
      <w:lvlText w:val=""/>
      <w:lvlJc w:val="left"/>
      <w:pPr>
        <w:ind w:left="3600" w:hanging="360"/>
      </w:pPr>
      <w:rPr>
        <w:rFonts w:ascii="Symbol" w:hAnsi="Symbol" w:hint="default"/>
      </w:rPr>
    </w:lvl>
    <w:lvl w:ilvl="4" w:tplc="04150003">
      <w:start w:val="1"/>
      <w:numFmt w:val="bullet"/>
      <w:lvlText w:val="o"/>
      <w:lvlJc w:val="left"/>
      <w:pPr>
        <w:ind w:left="4320" w:hanging="360"/>
      </w:pPr>
      <w:rPr>
        <w:rFonts w:ascii="Courier New" w:hAnsi="Courier New" w:cs="Courier New" w:hint="default"/>
      </w:rPr>
    </w:lvl>
    <w:lvl w:ilvl="5" w:tplc="04150005">
      <w:start w:val="1"/>
      <w:numFmt w:val="bullet"/>
      <w:lvlText w:val=""/>
      <w:lvlJc w:val="left"/>
      <w:pPr>
        <w:ind w:left="5040" w:hanging="360"/>
      </w:pPr>
      <w:rPr>
        <w:rFonts w:ascii="Wingdings" w:hAnsi="Wingdings" w:hint="default"/>
      </w:rPr>
    </w:lvl>
    <w:lvl w:ilvl="6" w:tplc="04150001">
      <w:start w:val="1"/>
      <w:numFmt w:val="bullet"/>
      <w:lvlText w:val=""/>
      <w:lvlJc w:val="left"/>
      <w:pPr>
        <w:ind w:left="5760" w:hanging="360"/>
      </w:pPr>
      <w:rPr>
        <w:rFonts w:ascii="Symbol" w:hAnsi="Symbol" w:hint="default"/>
      </w:rPr>
    </w:lvl>
    <w:lvl w:ilvl="7" w:tplc="04150003">
      <w:start w:val="1"/>
      <w:numFmt w:val="bullet"/>
      <w:lvlText w:val="o"/>
      <w:lvlJc w:val="left"/>
      <w:pPr>
        <w:ind w:left="6480" w:hanging="360"/>
      </w:pPr>
      <w:rPr>
        <w:rFonts w:ascii="Courier New" w:hAnsi="Courier New" w:cs="Courier New" w:hint="default"/>
      </w:rPr>
    </w:lvl>
    <w:lvl w:ilvl="8" w:tplc="04150005">
      <w:start w:val="1"/>
      <w:numFmt w:val="bullet"/>
      <w:lvlText w:val=""/>
      <w:lvlJc w:val="left"/>
      <w:pPr>
        <w:ind w:left="7200" w:hanging="360"/>
      </w:pPr>
      <w:rPr>
        <w:rFonts w:ascii="Wingdings" w:hAnsi="Wingdings" w:hint="default"/>
      </w:rPr>
    </w:lvl>
  </w:abstractNum>
  <w:abstractNum w:abstractNumId="30" w15:restartNumberingAfterBreak="0">
    <w:nsid w:val="660E77E0"/>
    <w:multiLevelType w:val="multilevel"/>
    <w:tmpl w:val="33665944"/>
    <w:lvl w:ilvl="0">
      <w:start w:val="4"/>
      <w:numFmt w:val="decimal"/>
      <w:lvlText w:val="%1"/>
      <w:lvlJc w:val="left"/>
      <w:pPr>
        <w:ind w:left="360" w:hanging="360"/>
      </w:pPr>
      <w:rPr>
        <w:rFonts w:hint="default"/>
      </w:rPr>
    </w:lvl>
    <w:lvl w:ilvl="1">
      <w:start w:val="1"/>
      <w:numFmt w:val="decimal"/>
      <w:lvlText w:val="%1.%2"/>
      <w:lvlJc w:val="left"/>
      <w:pPr>
        <w:ind w:left="1729" w:hanging="360"/>
      </w:pPr>
      <w:rPr>
        <w:rFonts w:hint="default"/>
      </w:rPr>
    </w:lvl>
    <w:lvl w:ilvl="2">
      <w:start w:val="1"/>
      <w:numFmt w:val="decimal"/>
      <w:lvlText w:val="%1.%2.%3"/>
      <w:lvlJc w:val="left"/>
      <w:pPr>
        <w:ind w:left="3458" w:hanging="720"/>
      </w:pPr>
      <w:rPr>
        <w:rFonts w:hint="default"/>
      </w:rPr>
    </w:lvl>
    <w:lvl w:ilvl="3">
      <w:start w:val="1"/>
      <w:numFmt w:val="decimal"/>
      <w:lvlText w:val="%1.%2.%3.%4"/>
      <w:lvlJc w:val="left"/>
      <w:pPr>
        <w:ind w:left="4827" w:hanging="720"/>
      </w:pPr>
      <w:rPr>
        <w:rFonts w:hint="default"/>
      </w:rPr>
    </w:lvl>
    <w:lvl w:ilvl="4">
      <w:start w:val="1"/>
      <w:numFmt w:val="decimal"/>
      <w:lvlText w:val="%1.%2.%3.%4.%5"/>
      <w:lvlJc w:val="left"/>
      <w:pPr>
        <w:ind w:left="6556" w:hanging="1080"/>
      </w:pPr>
      <w:rPr>
        <w:rFonts w:hint="default"/>
      </w:rPr>
    </w:lvl>
    <w:lvl w:ilvl="5">
      <w:start w:val="1"/>
      <w:numFmt w:val="decimal"/>
      <w:lvlText w:val="%1.%2.%3.%4.%5.%6"/>
      <w:lvlJc w:val="left"/>
      <w:pPr>
        <w:ind w:left="7925" w:hanging="1080"/>
      </w:pPr>
      <w:rPr>
        <w:rFonts w:hint="default"/>
      </w:rPr>
    </w:lvl>
    <w:lvl w:ilvl="6">
      <w:start w:val="1"/>
      <w:numFmt w:val="decimal"/>
      <w:lvlText w:val="%1.%2.%3.%4.%5.%6.%7"/>
      <w:lvlJc w:val="left"/>
      <w:pPr>
        <w:ind w:left="9654" w:hanging="1440"/>
      </w:pPr>
      <w:rPr>
        <w:rFonts w:hint="default"/>
      </w:rPr>
    </w:lvl>
    <w:lvl w:ilvl="7">
      <w:start w:val="1"/>
      <w:numFmt w:val="decimal"/>
      <w:lvlText w:val="%1.%2.%3.%4.%5.%6.%7.%8"/>
      <w:lvlJc w:val="left"/>
      <w:pPr>
        <w:ind w:left="11023" w:hanging="1440"/>
      </w:pPr>
      <w:rPr>
        <w:rFonts w:hint="default"/>
      </w:rPr>
    </w:lvl>
    <w:lvl w:ilvl="8">
      <w:start w:val="1"/>
      <w:numFmt w:val="decimal"/>
      <w:lvlText w:val="%1.%2.%3.%4.%5.%6.%7.%8.%9"/>
      <w:lvlJc w:val="left"/>
      <w:pPr>
        <w:ind w:left="12752" w:hanging="1800"/>
      </w:pPr>
      <w:rPr>
        <w:rFonts w:hint="default"/>
      </w:rPr>
    </w:lvl>
  </w:abstractNum>
  <w:abstractNum w:abstractNumId="31" w15:restartNumberingAfterBreak="0">
    <w:nsid w:val="70AC50E2"/>
    <w:multiLevelType w:val="hybridMultilevel"/>
    <w:tmpl w:val="8D662B7C"/>
    <w:lvl w:ilvl="0" w:tplc="0860A016">
      <w:start w:val="1"/>
      <w:numFmt w:val="decimal"/>
      <w:lvlText w:val="%1."/>
      <w:lvlJc w:val="left"/>
      <w:pPr>
        <w:ind w:left="107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2" w15:restartNumberingAfterBreak="0">
    <w:nsid w:val="71D417C3"/>
    <w:multiLevelType w:val="multilevel"/>
    <w:tmpl w:val="9F9ED6B8"/>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732A5A63"/>
    <w:multiLevelType w:val="hybridMultilevel"/>
    <w:tmpl w:val="97820642"/>
    <w:lvl w:ilvl="0" w:tplc="E4564318">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abstractNum w:abstractNumId="34" w15:restartNumberingAfterBreak="0">
    <w:nsid w:val="77E6135E"/>
    <w:multiLevelType w:val="multilevel"/>
    <w:tmpl w:val="7744F5B6"/>
    <w:lvl w:ilvl="0">
      <w:start w:val="5"/>
      <w:numFmt w:val="decimal"/>
      <w:lvlText w:val="%1."/>
      <w:lvlJc w:val="left"/>
      <w:pPr>
        <w:ind w:left="435" w:hanging="435"/>
      </w:pPr>
      <w:rPr>
        <w:rFonts w:hint="default"/>
      </w:rPr>
    </w:lvl>
    <w:lvl w:ilvl="1">
      <w:start w:val="21"/>
      <w:numFmt w:val="decimal"/>
      <w:lvlText w:val="%1.%2."/>
      <w:lvlJc w:val="left"/>
      <w:pPr>
        <w:ind w:left="795" w:hanging="43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5" w15:restartNumberingAfterBreak="0">
    <w:nsid w:val="7A12688C"/>
    <w:multiLevelType w:val="multilevel"/>
    <w:tmpl w:val="E58A9C60"/>
    <w:lvl w:ilvl="0">
      <w:start w:val="3"/>
      <w:numFmt w:val="decimal"/>
      <w:lvlText w:val="%1."/>
      <w:lvlJc w:val="left"/>
      <w:pPr>
        <w:ind w:left="360" w:hanging="360"/>
      </w:pPr>
      <w:rPr>
        <w:rFonts w:hint="default"/>
      </w:rPr>
    </w:lvl>
    <w:lvl w:ilvl="1">
      <w:start w:val="1"/>
      <w:numFmt w:val="decimal"/>
      <w:lvlText w:val="%1.%2."/>
      <w:lvlJc w:val="left"/>
      <w:pPr>
        <w:ind w:left="1369" w:hanging="360"/>
      </w:pPr>
      <w:rPr>
        <w:rFonts w:hint="default"/>
      </w:rPr>
    </w:lvl>
    <w:lvl w:ilvl="2">
      <w:start w:val="1"/>
      <w:numFmt w:val="decimal"/>
      <w:lvlText w:val="%1.%2.%3."/>
      <w:lvlJc w:val="left"/>
      <w:pPr>
        <w:ind w:left="2738" w:hanging="720"/>
      </w:pPr>
      <w:rPr>
        <w:rFonts w:hint="default"/>
      </w:rPr>
    </w:lvl>
    <w:lvl w:ilvl="3">
      <w:start w:val="1"/>
      <w:numFmt w:val="decimal"/>
      <w:lvlText w:val="%1.%2.%3.%4."/>
      <w:lvlJc w:val="left"/>
      <w:pPr>
        <w:ind w:left="3747" w:hanging="720"/>
      </w:pPr>
      <w:rPr>
        <w:rFonts w:hint="default"/>
      </w:rPr>
    </w:lvl>
    <w:lvl w:ilvl="4">
      <w:start w:val="1"/>
      <w:numFmt w:val="decimal"/>
      <w:lvlText w:val="%1.%2.%3.%4.%5."/>
      <w:lvlJc w:val="left"/>
      <w:pPr>
        <w:ind w:left="5116" w:hanging="1080"/>
      </w:pPr>
      <w:rPr>
        <w:rFonts w:hint="default"/>
      </w:rPr>
    </w:lvl>
    <w:lvl w:ilvl="5">
      <w:start w:val="1"/>
      <w:numFmt w:val="decimal"/>
      <w:lvlText w:val="%1.%2.%3.%4.%5.%6."/>
      <w:lvlJc w:val="left"/>
      <w:pPr>
        <w:ind w:left="6125" w:hanging="1080"/>
      </w:pPr>
      <w:rPr>
        <w:rFonts w:hint="default"/>
      </w:rPr>
    </w:lvl>
    <w:lvl w:ilvl="6">
      <w:start w:val="1"/>
      <w:numFmt w:val="decimal"/>
      <w:lvlText w:val="%1.%2.%3.%4.%5.%6.%7."/>
      <w:lvlJc w:val="left"/>
      <w:pPr>
        <w:ind w:left="7494" w:hanging="1440"/>
      </w:pPr>
      <w:rPr>
        <w:rFonts w:hint="default"/>
      </w:rPr>
    </w:lvl>
    <w:lvl w:ilvl="7">
      <w:start w:val="1"/>
      <w:numFmt w:val="decimal"/>
      <w:lvlText w:val="%1.%2.%3.%4.%5.%6.%7.%8."/>
      <w:lvlJc w:val="left"/>
      <w:pPr>
        <w:ind w:left="8503" w:hanging="1440"/>
      </w:pPr>
      <w:rPr>
        <w:rFonts w:hint="default"/>
      </w:rPr>
    </w:lvl>
    <w:lvl w:ilvl="8">
      <w:start w:val="1"/>
      <w:numFmt w:val="decimal"/>
      <w:lvlText w:val="%1.%2.%3.%4.%5.%6.%7.%8.%9."/>
      <w:lvlJc w:val="left"/>
      <w:pPr>
        <w:ind w:left="9872" w:hanging="1800"/>
      </w:pPr>
      <w:rPr>
        <w:rFonts w:hint="default"/>
      </w:rPr>
    </w:lvl>
  </w:abstractNum>
  <w:abstractNum w:abstractNumId="36" w15:restartNumberingAfterBreak="0">
    <w:nsid w:val="7DF20E96"/>
    <w:multiLevelType w:val="hybridMultilevel"/>
    <w:tmpl w:val="8D009F80"/>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7" w15:restartNumberingAfterBreak="0">
    <w:nsid w:val="7EC768FB"/>
    <w:multiLevelType w:val="multilevel"/>
    <w:tmpl w:val="0C12508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9"/>
  </w:num>
  <w:num w:numId="4">
    <w:abstractNumId w:val="28"/>
  </w:num>
  <w:num w:numId="5">
    <w:abstractNumId w:val="8"/>
  </w:num>
  <w:num w:numId="6">
    <w:abstractNumId w:val="12"/>
  </w:num>
  <w:num w:numId="7">
    <w:abstractNumId w:val="18"/>
  </w:num>
  <w:num w:numId="8">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5"/>
  </w:num>
  <w:num w:numId="11">
    <w:abstractNumId w:val="21"/>
  </w:num>
  <w:num w:numId="12">
    <w:abstractNumId w:val="9"/>
  </w:num>
  <w:num w:numId="13">
    <w:abstractNumId w:val="14"/>
  </w:num>
  <w:num w:numId="14">
    <w:abstractNumId w:val="23"/>
  </w:num>
  <w:num w:numId="15">
    <w:abstractNumId w:val="6"/>
  </w:num>
  <w:num w:numId="16">
    <w:abstractNumId w:val="17"/>
  </w:num>
  <w:num w:numId="1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num>
  <w:num w:numId="19">
    <w:abstractNumId w:val="24"/>
  </w:num>
  <w:num w:numId="20">
    <w:abstractNumId w:val="7"/>
  </w:num>
  <w:num w:numId="21">
    <w:abstractNumId w:val="3"/>
  </w:num>
  <w:num w:numId="22">
    <w:abstractNumId w:val="10"/>
  </w:num>
  <w:num w:numId="23">
    <w:abstractNumId w:val="33"/>
  </w:num>
  <w:num w:numId="24">
    <w:abstractNumId w:val="27"/>
  </w:num>
  <w:num w:numId="25">
    <w:abstractNumId w:val="37"/>
  </w:num>
  <w:num w:numId="26">
    <w:abstractNumId w:val="16"/>
  </w:num>
  <w:num w:numId="27">
    <w:abstractNumId w:val="19"/>
  </w:num>
  <w:num w:numId="28">
    <w:abstractNumId w:val="2"/>
  </w:num>
  <w:num w:numId="29">
    <w:abstractNumId w:val="22"/>
  </w:num>
  <w:num w:numId="30">
    <w:abstractNumId w:val="4"/>
  </w:num>
  <w:num w:numId="31">
    <w:abstractNumId w:val="0"/>
  </w:num>
  <w:num w:numId="32">
    <w:abstractNumId w:val="30"/>
  </w:num>
  <w:num w:numId="33">
    <w:abstractNumId w:val="32"/>
  </w:num>
  <w:num w:numId="34">
    <w:abstractNumId w:val="34"/>
  </w:num>
  <w:num w:numId="35">
    <w:abstractNumId w:val="5"/>
  </w:num>
  <w:num w:numId="36">
    <w:abstractNumId w:val="35"/>
  </w:num>
  <w:num w:numId="37">
    <w:abstractNumId w:val="26"/>
  </w:num>
  <w:num w:numId="38">
    <w:abstractNumId w:val="1"/>
  </w:num>
  <w:num w:numId="39">
    <w:abstractNumId w:val="11"/>
  </w:num>
  <w:num w:numId="4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4B8F"/>
    <w:rsid w:val="00010FAE"/>
    <w:rsid w:val="00011E15"/>
    <w:rsid w:val="00053C58"/>
    <w:rsid w:val="00061D27"/>
    <w:rsid w:val="00080B5C"/>
    <w:rsid w:val="000908EB"/>
    <w:rsid w:val="000917D6"/>
    <w:rsid w:val="000B0116"/>
    <w:rsid w:val="00100386"/>
    <w:rsid w:val="00107B09"/>
    <w:rsid w:val="00111FC8"/>
    <w:rsid w:val="00131DE7"/>
    <w:rsid w:val="00143236"/>
    <w:rsid w:val="001959A1"/>
    <w:rsid w:val="001B4A07"/>
    <w:rsid w:val="00201193"/>
    <w:rsid w:val="00206110"/>
    <w:rsid w:val="002A65F4"/>
    <w:rsid w:val="002B7643"/>
    <w:rsid w:val="002D705B"/>
    <w:rsid w:val="003227BF"/>
    <w:rsid w:val="0033681C"/>
    <w:rsid w:val="00371737"/>
    <w:rsid w:val="003765AE"/>
    <w:rsid w:val="00394EEB"/>
    <w:rsid w:val="003D6734"/>
    <w:rsid w:val="00430FBE"/>
    <w:rsid w:val="0048734E"/>
    <w:rsid w:val="004B3CC3"/>
    <w:rsid w:val="004D4DE8"/>
    <w:rsid w:val="005178A0"/>
    <w:rsid w:val="00541B9A"/>
    <w:rsid w:val="00547E3B"/>
    <w:rsid w:val="00572414"/>
    <w:rsid w:val="00584D7E"/>
    <w:rsid w:val="005B4D18"/>
    <w:rsid w:val="005D4017"/>
    <w:rsid w:val="005E55BB"/>
    <w:rsid w:val="00615027"/>
    <w:rsid w:val="00673A24"/>
    <w:rsid w:val="00681242"/>
    <w:rsid w:val="006C2DEF"/>
    <w:rsid w:val="006E28AB"/>
    <w:rsid w:val="006E759C"/>
    <w:rsid w:val="006F0116"/>
    <w:rsid w:val="007011EE"/>
    <w:rsid w:val="00741E0C"/>
    <w:rsid w:val="007C74F2"/>
    <w:rsid w:val="007E6076"/>
    <w:rsid w:val="007F08B6"/>
    <w:rsid w:val="00801458"/>
    <w:rsid w:val="00803394"/>
    <w:rsid w:val="008A27B3"/>
    <w:rsid w:val="008D1CA5"/>
    <w:rsid w:val="008F4DC4"/>
    <w:rsid w:val="0091031F"/>
    <w:rsid w:val="00914711"/>
    <w:rsid w:val="00944B8F"/>
    <w:rsid w:val="0096376E"/>
    <w:rsid w:val="00977DB5"/>
    <w:rsid w:val="009A7787"/>
    <w:rsid w:val="009B3B5C"/>
    <w:rsid w:val="00A86F84"/>
    <w:rsid w:val="00A97969"/>
    <w:rsid w:val="00AA78EE"/>
    <w:rsid w:val="00AC0143"/>
    <w:rsid w:val="00AE289C"/>
    <w:rsid w:val="00B03BC1"/>
    <w:rsid w:val="00B26D25"/>
    <w:rsid w:val="00B378C2"/>
    <w:rsid w:val="00B461ED"/>
    <w:rsid w:val="00B66C77"/>
    <w:rsid w:val="00B814FE"/>
    <w:rsid w:val="00B853E9"/>
    <w:rsid w:val="00BB2D19"/>
    <w:rsid w:val="00BD2002"/>
    <w:rsid w:val="00BE7759"/>
    <w:rsid w:val="00C21484"/>
    <w:rsid w:val="00C22173"/>
    <w:rsid w:val="00C23177"/>
    <w:rsid w:val="00C4088E"/>
    <w:rsid w:val="00C51EAB"/>
    <w:rsid w:val="00CA3CE7"/>
    <w:rsid w:val="00CB38C3"/>
    <w:rsid w:val="00CE6336"/>
    <w:rsid w:val="00D23C88"/>
    <w:rsid w:val="00D3312D"/>
    <w:rsid w:val="00D35194"/>
    <w:rsid w:val="00D64499"/>
    <w:rsid w:val="00DD2D22"/>
    <w:rsid w:val="00E20FEB"/>
    <w:rsid w:val="00E60558"/>
    <w:rsid w:val="00E835EE"/>
    <w:rsid w:val="00EC0316"/>
    <w:rsid w:val="00EE1B69"/>
    <w:rsid w:val="00F25D5C"/>
    <w:rsid w:val="00F3579B"/>
    <w:rsid w:val="00F546D3"/>
    <w:rsid w:val="00F820E6"/>
    <w:rsid w:val="00F854FC"/>
    <w:rsid w:val="00F920DE"/>
    <w:rsid w:val="00F932C4"/>
    <w:rsid w:val="00FB5D7F"/>
    <w:rsid w:val="00FF7DC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576FDA"/>
  <w15:chartTrackingRefBased/>
  <w15:docId w15:val="{8BBEAA98-83F1-43FB-9286-430016FA4E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977DB5"/>
    <w:pPr>
      <w:spacing w:after="200" w:line="276" w:lineRule="auto"/>
    </w:pPr>
    <w:rPr>
      <w:rFonts w:eastAsiaTheme="minorEastAsia"/>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AkapitzlistZnak">
    <w:name w:val="Akapit z listą Znak"/>
    <w:aliases w:val="Numerowanie Znak,List Paragraph Znak,Kolorowa lista — akcent 11 Znak,Akapit z listą BS Znak"/>
    <w:link w:val="Akapitzlist"/>
    <w:uiPriority w:val="34"/>
    <w:qFormat/>
    <w:locked/>
    <w:rsid w:val="00977DB5"/>
    <w:rPr>
      <w:rFonts w:ascii="Times New Roman" w:eastAsiaTheme="minorEastAsia" w:hAnsi="Times New Roman" w:cs="Times New Roman"/>
      <w:lang w:eastAsia="pl-PL"/>
    </w:rPr>
  </w:style>
  <w:style w:type="paragraph" w:styleId="Akapitzlist">
    <w:name w:val="List Paragraph"/>
    <w:aliases w:val="Numerowanie,List Paragraph,Kolorowa lista — akcent 11,Akapit z listą BS"/>
    <w:basedOn w:val="Normalny"/>
    <w:link w:val="AkapitzlistZnak"/>
    <w:uiPriority w:val="34"/>
    <w:qFormat/>
    <w:rsid w:val="00977DB5"/>
    <w:pPr>
      <w:ind w:left="720"/>
      <w:contextualSpacing/>
    </w:pPr>
    <w:rPr>
      <w:rFonts w:ascii="Times New Roman" w:hAnsi="Times New Roman" w:cs="Times New Roman"/>
    </w:rPr>
  </w:style>
  <w:style w:type="paragraph" w:styleId="Nagwek">
    <w:name w:val="header"/>
    <w:basedOn w:val="Normalny"/>
    <w:link w:val="NagwekZnak"/>
    <w:uiPriority w:val="99"/>
    <w:unhideWhenUsed/>
    <w:rsid w:val="008D1CA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8D1CA5"/>
    <w:rPr>
      <w:rFonts w:eastAsiaTheme="minorEastAsia"/>
      <w:lang w:eastAsia="pl-PL"/>
    </w:rPr>
  </w:style>
  <w:style w:type="paragraph" w:styleId="Stopka">
    <w:name w:val="footer"/>
    <w:basedOn w:val="Normalny"/>
    <w:link w:val="StopkaZnak"/>
    <w:uiPriority w:val="99"/>
    <w:unhideWhenUsed/>
    <w:rsid w:val="008D1CA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8D1CA5"/>
    <w:rPr>
      <w:rFonts w:eastAsiaTheme="minorEastAsia"/>
      <w:lang w:eastAsia="pl-PL"/>
    </w:rPr>
  </w:style>
  <w:style w:type="paragraph" w:styleId="Tekstdymka">
    <w:name w:val="Balloon Text"/>
    <w:basedOn w:val="Normalny"/>
    <w:link w:val="TekstdymkaZnak"/>
    <w:uiPriority w:val="99"/>
    <w:semiHidden/>
    <w:unhideWhenUsed/>
    <w:rsid w:val="007F08B6"/>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7F08B6"/>
    <w:rPr>
      <w:rFonts w:ascii="Segoe UI" w:eastAsiaTheme="minorEastAsia" w:hAnsi="Segoe UI" w:cs="Segoe UI"/>
      <w:sz w:val="18"/>
      <w:szCs w:val="18"/>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72075376">
      <w:bodyDiv w:val="1"/>
      <w:marLeft w:val="0"/>
      <w:marRight w:val="0"/>
      <w:marTop w:val="0"/>
      <w:marBottom w:val="0"/>
      <w:divBdr>
        <w:top w:val="none" w:sz="0" w:space="0" w:color="auto"/>
        <w:left w:val="none" w:sz="0" w:space="0" w:color="auto"/>
        <w:bottom w:val="none" w:sz="0" w:space="0" w:color="auto"/>
        <w:right w:val="none" w:sz="0" w:space="0" w:color="auto"/>
      </w:divBdr>
    </w:div>
    <w:div w:id="1553347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D6360C-A484-4722-A3E1-D3213AEEB2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2092</Words>
  <Characters>12558</Characters>
  <Application>Microsoft Office Word</Application>
  <DocSecurity>0</DocSecurity>
  <Lines>104</Lines>
  <Paragraphs>29</Paragraphs>
  <ScaleCrop>false</ScaleCrop>
  <HeadingPairs>
    <vt:vector size="2" baseType="variant">
      <vt:variant>
        <vt:lpstr>Tytuł</vt:lpstr>
      </vt:variant>
      <vt:variant>
        <vt:i4>1</vt:i4>
      </vt:variant>
    </vt:vector>
  </HeadingPairs>
  <TitlesOfParts>
    <vt:vector size="1" baseType="lpstr">
      <vt:lpstr/>
    </vt:vector>
  </TitlesOfParts>
  <Company>UMWZP</Company>
  <LinksUpToDate>false</LinksUpToDate>
  <CharactersWithSpaces>14621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Grzegorz Augustowski</dc:creator>
  <cp:keywords/>
  <dc:description/>
  <cp:lastModifiedBy>Magdalena Rdzeń</cp:lastModifiedBy>
  <cp:revision>2</cp:revision>
  <cp:lastPrinted>2023-04-04T08:55:00Z</cp:lastPrinted>
  <dcterms:created xsi:type="dcterms:W3CDTF">2025-05-08T08:59:00Z</dcterms:created>
  <dcterms:modified xsi:type="dcterms:W3CDTF">2025-05-08T08:59:00Z</dcterms:modified>
</cp:coreProperties>
</file>